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C35" w:rsidRDefault="00292C35" w:rsidP="00292C35">
      <w:pPr>
        <w:spacing w:after="200" w:line="276" w:lineRule="auto"/>
        <w:jc w:val="center"/>
        <w:rPr>
          <w:b/>
          <w:szCs w:val="24"/>
          <w:u w:val="single"/>
        </w:rPr>
      </w:pPr>
      <w:bookmarkStart w:id="0" w:name="_GoBack"/>
      <w:bookmarkEnd w:id="0"/>
      <w:r>
        <w:rPr>
          <w:b/>
          <w:szCs w:val="24"/>
          <w:u w:val="single"/>
        </w:rPr>
        <w:t>RELAZIONE DI PROGRAMMA ANNO 2026</w:t>
      </w:r>
    </w:p>
    <w:p w:rsidR="00292C35" w:rsidRDefault="00292C35" w:rsidP="00292C35">
      <w:pPr>
        <w:spacing w:line="276" w:lineRule="auto"/>
        <w:jc w:val="both"/>
        <w:rPr>
          <w:szCs w:val="24"/>
        </w:rPr>
      </w:pPr>
      <w:r>
        <w:rPr>
          <w:szCs w:val="24"/>
        </w:rPr>
        <w:t xml:space="preserve">         Signore Consigliere e signori Consiglieri,</w:t>
      </w:r>
    </w:p>
    <w:p w:rsidR="00292C35" w:rsidRDefault="00292C35" w:rsidP="00292C35">
      <w:pPr>
        <w:spacing w:line="276" w:lineRule="auto"/>
        <w:jc w:val="both"/>
        <w:rPr>
          <w:szCs w:val="24"/>
        </w:rPr>
      </w:pPr>
      <w:r>
        <w:rPr>
          <w:szCs w:val="24"/>
        </w:rPr>
        <w:t xml:space="preserve">la relazione di programma punterà l’attenzione sui grandi temi e sulle sfide che attendono la nostra Associazione nel prossimo quinquennio e in particolare per l’anno 2026. </w:t>
      </w:r>
    </w:p>
    <w:p w:rsidR="00292C35" w:rsidRDefault="00292C35" w:rsidP="00292C35">
      <w:pPr>
        <w:spacing w:line="276" w:lineRule="auto"/>
        <w:jc w:val="both"/>
        <w:rPr>
          <w:szCs w:val="24"/>
        </w:rPr>
      </w:pPr>
      <w:r>
        <w:rPr>
          <w:szCs w:val="24"/>
        </w:rPr>
        <w:t xml:space="preserve">      Illustreremo qui di seguito, con la massima chiarezza possibile, gli orientamenti, le priorità, gli obiettivi e i risultati che dobbiamo perseguire e raggiungere nell’anno in arrivo, quale primo passo di uno sviluppo associativo di medio e lungo periodo da assicurare alla nostra Unione. </w:t>
      </w:r>
    </w:p>
    <w:p w:rsidR="00292C35" w:rsidRDefault="00292C35" w:rsidP="00292C35">
      <w:pPr>
        <w:spacing w:line="276" w:lineRule="auto"/>
        <w:jc w:val="both"/>
        <w:rPr>
          <w:szCs w:val="24"/>
        </w:rPr>
      </w:pPr>
      <w:r>
        <w:rPr>
          <w:szCs w:val="24"/>
        </w:rPr>
        <w:t xml:space="preserve">      Le indicazioni per obiettivi, infatti, anche se potranno sembrare scarne elencazioni, ci consentiranno, da un lato una chiara individuazione delle azioni da svolgere, dall’altro, una migliore possibilità di verificare e riscontrare i risultati conseguiti, offrendoci l’occasione, eventualmente, di correggere e adeguare la nostra azione.</w:t>
      </w:r>
    </w:p>
    <w:p w:rsidR="00292C35" w:rsidRDefault="00292C35" w:rsidP="00292C35">
      <w:pPr>
        <w:spacing w:line="276" w:lineRule="auto"/>
        <w:jc w:val="both"/>
        <w:rPr>
          <w:szCs w:val="24"/>
        </w:rPr>
      </w:pPr>
      <w:r>
        <w:rPr>
          <w:szCs w:val="24"/>
        </w:rPr>
        <w:t xml:space="preserve">      Nella stesura del programma ci siamo avvalsi degli obiettivi indicati dal XXVI Congresso appena concluso, attingendo dalle risoluzioni congressuali formulate e approvate a larghissima maggioranza tutte le indicazioni necessarie a definire un programma, anzi, una vera e propria costruzione strategica di periodo. Al riguardo, in appendice alla presente relazione, sono riportati i testi integrali delle risoluzioni congressuali che ci saranno di guida per il quinquennio.</w:t>
      </w:r>
    </w:p>
    <w:p w:rsidR="00292C35" w:rsidRDefault="00292C35" w:rsidP="00292C35">
      <w:pPr>
        <w:spacing w:line="276" w:lineRule="auto"/>
        <w:jc w:val="both"/>
        <w:rPr>
          <w:szCs w:val="24"/>
        </w:rPr>
      </w:pPr>
      <w:r>
        <w:rPr>
          <w:szCs w:val="24"/>
        </w:rPr>
        <w:t xml:space="preserve">      Grazie all’iscrizione alla sezione “B” Associazione di Promozione sociale del RUNTS, conseguita a seguito delle modifiche statutarie e regolamentari autorizzate dal Congresso straordinario del 2023, tutte le nostre sedi regionali e territoriali hanno potuto perfezionare la propria iscrizione, aprendo nuovi scenari sia per la fruizione di opportunità d’accesso a bandi, scambi, protocolli, intese, sia per l’innesto nel nostro corpo associativo dei soci vedenti che potranno rappresentare un valore aggiunto, una nuova opportunità di crescita e di rafforzamento.</w:t>
      </w:r>
    </w:p>
    <w:p w:rsidR="00292C35" w:rsidRDefault="00292C35" w:rsidP="00292C35">
      <w:pPr>
        <w:spacing w:line="276" w:lineRule="auto"/>
        <w:jc w:val="both"/>
        <w:rPr>
          <w:szCs w:val="24"/>
        </w:rPr>
      </w:pPr>
      <w:r>
        <w:rPr>
          <w:szCs w:val="24"/>
        </w:rPr>
        <w:t xml:space="preserve">      Nel biennio 2024 e 2025 abbiamo già dovuto fare i conti con la restrizione delle disponibilità finanziarie, a causa, da un lato delle decurtazioni lineari del 5 percento praticate sulle nostre voci di contribuzione autorizzate con leggi dello Stato, dall’altro per il venir meno del finanziamento straordinario che ha caratterizzato gli anni 2020, ’21, ’22 e ’23, con effetti negativi che stiamo cercando di contrastare, sebbene sul medio periodo non ci si debba attendere grandi modificazioni.</w:t>
      </w:r>
    </w:p>
    <w:p w:rsidR="00292C35" w:rsidRDefault="00292C35" w:rsidP="00292C35">
      <w:pPr>
        <w:spacing w:line="276" w:lineRule="auto"/>
        <w:jc w:val="both"/>
        <w:rPr>
          <w:szCs w:val="24"/>
        </w:rPr>
      </w:pPr>
      <w:r>
        <w:rPr>
          <w:szCs w:val="24"/>
        </w:rPr>
        <w:t xml:space="preserve">      La Legge di Bilancio in itinere al Senato in queste settimane, tuttavia, ci dà ancora qualche possibilità di conseguire un risultato positivo, grazie a specifici emendamenti presentati dietro nostro impulso che sono riusciti, fin qui, a superare il vaglio rigoroso attuato dalle forze politiche, soprattutto di maggioranza.</w:t>
      </w:r>
    </w:p>
    <w:p w:rsidR="00292C35" w:rsidRDefault="00292C35" w:rsidP="00292C35">
      <w:pPr>
        <w:spacing w:line="276" w:lineRule="auto"/>
        <w:jc w:val="both"/>
        <w:rPr>
          <w:szCs w:val="24"/>
        </w:rPr>
      </w:pPr>
      <w:r>
        <w:rPr>
          <w:szCs w:val="24"/>
        </w:rPr>
        <w:t xml:space="preserve">      In ogni caso, comunque, non possiamo consentire che vengano messe in forse le risorse statali ordinarie a noi destinate, grazie alle quali continuare a supportare la nostra azione nazionale di tutela e sostenere le sezioni e sedi regionali che verrebbero poste a forte rischio di inoperatività ove i finanziamenti pubblici annuali fossero ulteriormente ridotti.</w:t>
      </w:r>
    </w:p>
    <w:p w:rsidR="00292C35" w:rsidRDefault="00292C35" w:rsidP="00292C35">
      <w:pPr>
        <w:spacing w:line="276" w:lineRule="auto"/>
        <w:jc w:val="both"/>
        <w:rPr>
          <w:szCs w:val="24"/>
        </w:rPr>
      </w:pPr>
      <w:r>
        <w:rPr>
          <w:szCs w:val="24"/>
        </w:rPr>
        <w:t xml:space="preserve">      Nella Legge di Bilancio proposta in Parlamento per l’esercizio 2026, infatti, abbiamo visto ritoccati al ribasso del 5 percento gli impegni di spesa per il triennio 2025-2027, su quasi tutti i capitoli di spesa Ministeriali, compresi, purtroppo, alcuni tra quelli di nostro diretto interesse. I ministeri sottoposti a questa contrazione di spesa, detengono tutte le fonti di finanziamento a sostegno annuale delle nostre risorse riservate a UICI, Irifor, BIC, </w:t>
      </w:r>
      <w:proofErr w:type="spellStart"/>
      <w:r>
        <w:rPr>
          <w:szCs w:val="24"/>
        </w:rPr>
        <w:t>Prociechi</w:t>
      </w:r>
      <w:proofErr w:type="spellEnd"/>
      <w:r>
        <w:rPr>
          <w:szCs w:val="24"/>
        </w:rPr>
        <w:t>, Stamperia, IAPB, Fondazione LIA, con conseguente crescita delle difficoltà di quadratura dei conti in funzione di servizi che non dobbiamo e non vogliamo mai ridimensionare.</w:t>
      </w:r>
    </w:p>
    <w:p w:rsidR="00292C35" w:rsidRDefault="00292C35" w:rsidP="00292C35">
      <w:pPr>
        <w:spacing w:line="276" w:lineRule="auto"/>
        <w:jc w:val="both"/>
        <w:rPr>
          <w:szCs w:val="24"/>
        </w:rPr>
      </w:pPr>
      <w:r>
        <w:rPr>
          <w:szCs w:val="24"/>
        </w:rPr>
        <w:t xml:space="preserve">      In un simile contesto, vivamente raccomandiamo che il clima di convivenza, concordia e operosità associativa sancito con il XXVI Congresso, possa essere conservato e mantenuto in seno ai nostri </w:t>
      </w:r>
      <w:r>
        <w:rPr>
          <w:szCs w:val="24"/>
        </w:rPr>
        <w:lastRenderedPageBreak/>
        <w:t xml:space="preserve">organi e tra i nostri soci, consolidando le condizioni di unità e determinazione per le quali abbiamo lavorato in questi mesi e delle quali abbiamo estremo e assoluto bisogno. </w:t>
      </w:r>
    </w:p>
    <w:p w:rsidR="00292C35" w:rsidRDefault="00292C35" w:rsidP="00292C35">
      <w:pPr>
        <w:spacing w:line="276" w:lineRule="auto"/>
        <w:jc w:val="both"/>
        <w:rPr>
          <w:szCs w:val="24"/>
        </w:rPr>
      </w:pPr>
      <w:r>
        <w:rPr>
          <w:szCs w:val="24"/>
        </w:rPr>
        <w:t xml:space="preserve">      Il 2026 ci vedrà impegnati, dunque, a consolidare le cariche associative, a partire dai consigli sezionali e regionali, fino al Consiglio nazionale e al Presidente eletti dal Congresso. Tra i Presidenti sezionali, soprattutto, troviamo numerose novità per oltre il quaranta percento dell’intera compagine, mentre anche tra i Presidenti regionali si sono verificate sostituzioni per circa un terzo dei componenti.</w:t>
      </w:r>
    </w:p>
    <w:p w:rsidR="00292C35" w:rsidRDefault="00292C35" w:rsidP="00292C35">
      <w:pPr>
        <w:spacing w:line="276" w:lineRule="auto"/>
        <w:jc w:val="both"/>
        <w:rPr>
          <w:szCs w:val="24"/>
        </w:rPr>
      </w:pPr>
      <w:r>
        <w:rPr>
          <w:szCs w:val="24"/>
        </w:rPr>
        <w:t xml:space="preserve">      Su precisa indicazione del Consiglio nazionale, inoltre, sarà avviata la sperimentazione del nuovo modello organizzativo partecipativo, basato sulle attività di venti commissioni di lavoro, raggruppate nell’ambito di sei gruppi tematici. Tale modello consentirà il coinvolgimento di tutti i consiglieri nazionali nell’opera di approfondimento dei grandi temi associativi e favorirà anche una presenza attiva del Territorio, sia pure nel quadro delle specifiche competenze e </w:t>
      </w:r>
      <w:proofErr w:type="spellStart"/>
      <w:r>
        <w:rPr>
          <w:szCs w:val="24"/>
        </w:rPr>
        <w:t>attibuzioni</w:t>
      </w:r>
      <w:proofErr w:type="spellEnd"/>
      <w:r>
        <w:rPr>
          <w:szCs w:val="24"/>
        </w:rPr>
        <w:t xml:space="preserve"> statutarie di ciascun organo associativo. </w:t>
      </w:r>
    </w:p>
    <w:p w:rsidR="00292C35" w:rsidRDefault="00292C35" w:rsidP="00292C35">
      <w:pPr>
        <w:spacing w:line="276" w:lineRule="auto"/>
        <w:jc w:val="both"/>
        <w:rPr>
          <w:szCs w:val="24"/>
        </w:rPr>
      </w:pPr>
      <w:r>
        <w:rPr>
          <w:szCs w:val="24"/>
        </w:rPr>
        <w:t xml:space="preserve">      Tra i temi da approfondire, sviluppare, sostenere, nel corso del mandato e dell’intero quinquennio:</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Misure di revisione degli importi pensionistici, divenuti sempre più insufficienti a offrire una vita dignitosa;</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Monitoraggio costante della fase di sperimentazione delle nuove modalità di accertamento delle condizioni di disabilità che avrà luogo in oltre venti province italiane per l’intero corso dell’anno;</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Inclusione scolastica, formazione e Diritto al lavoro;</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Misure per favorire l’occupazione di persone ipovedenti lievi e medi;</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Riforma della parte ancora non aggiornata della legge 113/1985;</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Piena applicazione della normativa previdenziale anche nei confronti dei lavoratori assunti dopo il 1gennaio 1996 e dei lavoratori autonomi;</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Strumenti e strutture di sostegno alle persone con disabilità gravi e gravissime, proprio per mettere al centro le persone e affermare il valore della loro dignità;</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 xml:space="preserve">Dopo di noi e </w:t>
      </w:r>
      <w:proofErr w:type="spellStart"/>
      <w:r>
        <w:rPr>
          <w:rFonts w:eastAsia="Arial"/>
          <w:szCs w:val="24"/>
        </w:rPr>
        <w:t>caregivers</w:t>
      </w:r>
      <w:proofErr w:type="spellEnd"/>
      <w:r>
        <w:rPr>
          <w:rFonts w:eastAsia="Arial"/>
          <w:szCs w:val="24"/>
        </w:rPr>
        <w:t xml:space="preserve"> familiari;</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Servizi sanitari e sociali efficienti e pienamente fruibili;</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Massima priorità alle cure e all’assistenza nelle strutture sanitarie pubbliche, in continuità con le dimissioni ospedaliere, al fine di completare i percorsi riabilitativi prescritti nei tempi previsti;</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Mobilità autonoma, vita indipendente, abbattimento delle barriere architettoniche, sensoriali, digitali e culturali;</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Misure per promuovere città, trasporti e luoghi di studio e di lavoro più fruibili e amichevoli per le persone con disabilità e per tutti;</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 xml:space="preserve">Diffusione delle tecnologie </w:t>
      </w:r>
      <w:proofErr w:type="spellStart"/>
      <w:r>
        <w:rPr>
          <w:rFonts w:eastAsia="Arial"/>
          <w:szCs w:val="24"/>
        </w:rPr>
        <w:t>assistive</w:t>
      </w:r>
      <w:proofErr w:type="spellEnd"/>
      <w:r>
        <w:rPr>
          <w:rFonts w:eastAsia="Arial"/>
          <w:szCs w:val="24"/>
        </w:rPr>
        <w:t xml:space="preserve"> e accesso garantito al “digitale” soprattutto nella pubblica amministrazione e nelle grandi aziende di servizio. </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 xml:space="preserve">Misure e azioni, nell’ambito dei programmi nazionali di digitalizzazione, adeguate ad assicurare fruibilità e accessibilità di tutte le tecnologie </w:t>
      </w:r>
      <w:proofErr w:type="spellStart"/>
      <w:r>
        <w:rPr>
          <w:rFonts w:eastAsia="Arial"/>
          <w:szCs w:val="24"/>
        </w:rPr>
        <w:t>assistive</w:t>
      </w:r>
      <w:proofErr w:type="spellEnd"/>
      <w:r>
        <w:rPr>
          <w:rFonts w:eastAsia="Arial"/>
          <w:szCs w:val="24"/>
        </w:rPr>
        <w:t xml:space="preserve">, in una logica di design for </w:t>
      </w:r>
      <w:proofErr w:type="spellStart"/>
      <w:r>
        <w:rPr>
          <w:rFonts w:eastAsia="Arial"/>
          <w:szCs w:val="24"/>
        </w:rPr>
        <w:t>all</w:t>
      </w:r>
      <w:proofErr w:type="spellEnd"/>
      <w:r>
        <w:rPr>
          <w:rFonts w:eastAsia="Arial"/>
          <w:szCs w:val="24"/>
        </w:rPr>
        <w:t>;</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aggiornamento dei LEA che non variano ormai da diversi anni, per adeguarne risorse e modalità di intervento;</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procedure semplificate per ottenere ausili e dispositivi, garantendo ai fruitori il pieno diritto di conoscere e di scegliere gli ausili ritenuti più adatti per il proprio percorso personale di vita, di studio e di lavoro;</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lastRenderedPageBreak/>
        <w:t>Incentivi per rendere più appetibile la partecipazione dei giovani, semplificando le procedure di gestione;</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 xml:space="preserve">Allocazione di maggiori risorse, sia pure a parità di spesa, retribuendo il lavoro utile dei giovani, piuttosto che la mera cittadinanza. </w:t>
      </w:r>
    </w:p>
    <w:p w:rsidR="00292C35" w:rsidRDefault="00292C35" w:rsidP="00292C35">
      <w:pPr>
        <w:numPr>
          <w:ilvl w:val="0"/>
          <w:numId w:val="1"/>
        </w:numPr>
        <w:kinsoku w:val="0"/>
        <w:overflowPunct w:val="0"/>
        <w:spacing w:line="276" w:lineRule="auto"/>
        <w:jc w:val="both"/>
        <w:rPr>
          <w:rFonts w:eastAsia="Arial"/>
          <w:szCs w:val="24"/>
        </w:rPr>
      </w:pPr>
      <w:r>
        <w:rPr>
          <w:color w:val="000000"/>
          <w:szCs w:val="24"/>
        </w:rPr>
        <w:t xml:space="preserve">Continuazione del lavoro già intrapreso con la candidatura dell’Unione per l’ingresso nella Consulta nazionale del servizio civile. </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Confronto costante con le Associazioni della disabilità a livello nazionale e territoriale;</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Esercizio del Diritto di voto in modo indipendente, personale e libero. In linea anche con le raccomandazioni delle altre Associazioni dell’EDF d’Europa, attuando modalità e procedure che consentano a ciascun cittadino di votare in libertà, senza dover ricorrere all’accompagnatore in cabina elettorale;</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 xml:space="preserve">Valorizzazione </w:t>
      </w:r>
      <w:proofErr w:type="spellStart"/>
      <w:r>
        <w:rPr>
          <w:rFonts w:eastAsia="Arial"/>
          <w:szCs w:val="24"/>
        </w:rPr>
        <w:t>dela</w:t>
      </w:r>
      <w:proofErr w:type="spellEnd"/>
      <w:r>
        <w:rPr>
          <w:rFonts w:eastAsia="Arial"/>
          <w:szCs w:val="24"/>
        </w:rPr>
        <w:t xml:space="preserve"> figura e </w:t>
      </w:r>
      <w:proofErr w:type="spellStart"/>
      <w:r>
        <w:rPr>
          <w:rFonts w:eastAsia="Arial"/>
          <w:szCs w:val="24"/>
        </w:rPr>
        <w:t>del’opera</w:t>
      </w:r>
      <w:proofErr w:type="spellEnd"/>
      <w:r>
        <w:rPr>
          <w:rFonts w:eastAsia="Arial"/>
          <w:szCs w:val="24"/>
        </w:rPr>
        <w:t xml:space="preserve"> dell’ufficio del Garante dei Diritti delle persone con disabilità, mediante misure di supporto ed estensione a livello locale;</w:t>
      </w:r>
    </w:p>
    <w:p w:rsidR="00292C35" w:rsidRDefault="00292C35" w:rsidP="00292C35">
      <w:pPr>
        <w:numPr>
          <w:ilvl w:val="0"/>
          <w:numId w:val="1"/>
        </w:numPr>
        <w:kinsoku w:val="0"/>
        <w:overflowPunct w:val="0"/>
        <w:spacing w:line="276" w:lineRule="auto"/>
        <w:jc w:val="both"/>
        <w:rPr>
          <w:rFonts w:eastAsia="Arial"/>
          <w:szCs w:val="24"/>
        </w:rPr>
      </w:pPr>
      <w:r>
        <w:rPr>
          <w:rFonts w:eastAsia="Arial"/>
          <w:szCs w:val="24"/>
        </w:rPr>
        <w:t>Attuazione dello Statuto modificato dal XXVI Congresso e revisione del Regolamento generale e degli altri regolamenti;</w:t>
      </w:r>
    </w:p>
    <w:p w:rsidR="00292C35" w:rsidRDefault="00292C35" w:rsidP="00292C35">
      <w:pPr>
        <w:numPr>
          <w:ilvl w:val="0"/>
          <w:numId w:val="1"/>
        </w:numPr>
        <w:kinsoku w:val="0"/>
        <w:overflowPunct w:val="0"/>
        <w:spacing w:line="276" w:lineRule="auto"/>
        <w:jc w:val="both"/>
        <w:rPr>
          <w:rFonts w:eastAsia="Arial"/>
          <w:szCs w:val="24"/>
        </w:rPr>
      </w:pPr>
      <w:r>
        <w:rPr>
          <w:color w:val="000000"/>
          <w:szCs w:val="24"/>
        </w:rPr>
        <w:t>Tutela dell’immagine, credibilità e onorabilità dell’Unione e dei suoi dirigenti, a ogni livello, in ogni sede e con tutti i mezzi mediatici e legali idonei.</w:t>
      </w:r>
    </w:p>
    <w:p w:rsidR="00292C35" w:rsidRDefault="00292C35" w:rsidP="00292C35">
      <w:pPr>
        <w:spacing w:line="276" w:lineRule="auto"/>
        <w:jc w:val="both"/>
        <w:rPr>
          <w:szCs w:val="24"/>
        </w:rPr>
      </w:pPr>
    </w:p>
    <w:p w:rsidR="00292C35" w:rsidRDefault="00292C35" w:rsidP="00292C35">
      <w:pPr>
        <w:spacing w:line="276" w:lineRule="auto"/>
        <w:jc w:val="both"/>
        <w:rPr>
          <w:b/>
          <w:szCs w:val="24"/>
          <w:u w:val="single"/>
        </w:rPr>
      </w:pPr>
      <w:r>
        <w:rPr>
          <w:b/>
          <w:szCs w:val="24"/>
          <w:u w:val="single"/>
        </w:rPr>
        <w:t>EVENTI NAZIONALI</w:t>
      </w:r>
    </w:p>
    <w:p w:rsidR="00292C35" w:rsidRDefault="00292C35" w:rsidP="00292C35">
      <w:pPr>
        <w:spacing w:line="276" w:lineRule="auto"/>
        <w:jc w:val="both"/>
        <w:rPr>
          <w:szCs w:val="24"/>
        </w:rPr>
      </w:pPr>
    </w:p>
    <w:p w:rsidR="00292C35" w:rsidRDefault="00292C35" w:rsidP="00292C35">
      <w:pPr>
        <w:spacing w:line="276" w:lineRule="auto"/>
        <w:jc w:val="both"/>
        <w:rPr>
          <w:szCs w:val="24"/>
        </w:rPr>
      </w:pPr>
      <w:r>
        <w:rPr>
          <w:szCs w:val="24"/>
        </w:rPr>
        <w:t xml:space="preserve">      Come per gli ultimi anni, ne proponiamo alcuni particolarmente significativi, volti a raggiungere un duplice obiettivo:</w:t>
      </w:r>
    </w:p>
    <w:p w:rsidR="00292C35" w:rsidRDefault="00292C35" w:rsidP="00292C35">
      <w:pPr>
        <w:numPr>
          <w:ilvl w:val="0"/>
          <w:numId w:val="2"/>
        </w:numPr>
        <w:spacing w:line="276" w:lineRule="auto"/>
        <w:jc w:val="both"/>
        <w:rPr>
          <w:szCs w:val="24"/>
        </w:rPr>
      </w:pPr>
      <w:r>
        <w:rPr>
          <w:szCs w:val="24"/>
        </w:rPr>
        <w:t>accendere i riflettori su specifiche tematiche di grande rilievo per i nostri soci e rappresentati;</w:t>
      </w:r>
    </w:p>
    <w:p w:rsidR="00292C35" w:rsidRDefault="00292C35" w:rsidP="00292C35">
      <w:pPr>
        <w:numPr>
          <w:ilvl w:val="0"/>
          <w:numId w:val="2"/>
        </w:numPr>
        <w:spacing w:line="276" w:lineRule="auto"/>
        <w:jc w:val="both"/>
        <w:rPr>
          <w:szCs w:val="24"/>
        </w:rPr>
      </w:pPr>
      <w:r>
        <w:rPr>
          <w:szCs w:val="24"/>
        </w:rPr>
        <w:t xml:space="preserve">promuovere la conoscenza dell’immagine dei ciechi, ipovedenti e persone con </w:t>
      </w:r>
      <w:proofErr w:type="spellStart"/>
      <w:r>
        <w:rPr>
          <w:szCs w:val="24"/>
        </w:rPr>
        <w:t>pluridisabilità</w:t>
      </w:r>
      <w:proofErr w:type="spellEnd"/>
      <w:r>
        <w:rPr>
          <w:szCs w:val="24"/>
        </w:rPr>
        <w:t xml:space="preserve"> presso la cittadinanza e le istituzioni politiche e amministrative del Paese a ogni livello.</w:t>
      </w:r>
    </w:p>
    <w:p w:rsidR="00292C35" w:rsidRDefault="00292C35" w:rsidP="00292C35">
      <w:pPr>
        <w:spacing w:line="276" w:lineRule="auto"/>
        <w:jc w:val="both"/>
        <w:rPr>
          <w:szCs w:val="24"/>
        </w:rPr>
      </w:pPr>
      <w:r>
        <w:rPr>
          <w:szCs w:val="24"/>
        </w:rPr>
        <w:t xml:space="preserve">Questi eventi di profilo nazionale saranno strutturati dalla Direzione e organizzati dalla Presidenza nazionale, dietro impulso e proposta dei Gruppi, Comitati e Commissioni nazionali di riferimento. Essi, inoltre, saranno gestiti, quando opportuno, d’intesa con l’eventuale territorio coinvolto, avendo comunque cura di coordinare con le strutture regionali, date e modalità di svolgimento, per evitare, ove possibile, sovrapposizioni e contemporaneità di attuazione che rendono difficile la piena partecipazione e fruizione per i soci e per le altre persone interessate. </w:t>
      </w:r>
    </w:p>
    <w:p w:rsidR="00292C35" w:rsidRDefault="00292C35" w:rsidP="00292C35">
      <w:pPr>
        <w:spacing w:line="276" w:lineRule="auto"/>
        <w:jc w:val="both"/>
        <w:rPr>
          <w:szCs w:val="24"/>
        </w:rPr>
      </w:pPr>
      <w:r>
        <w:rPr>
          <w:szCs w:val="24"/>
        </w:rPr>
        <w:t xml:space="preserve"> Gli eventi di profilo nazionale proposti sono:</w:t>
      </w:r>
    </w:p>
    <w:p w:rsidR="00292C35" w:rsidRDefault="00292C35" w:rsidP="00292C35">
      <w:pPr>
        <w:numPr>
          <w:ilvl w:val="0"/>
          <w:numId w:val="3"/>
        </w:numPr>
        <w:spacing w:line="276" w:lineRule="auto"/>
        <w:jc w:val="both"/>
        <w:rPr>
          <w:szCs w:val="24"/>
        </w:rPr>
      </w:pPr>
      <w:r>
        <w:rPr>
          <w:szCs w:val="24"/>
        </w:rPr>
        <w:t>Giornata Nazionale del Braille, in collaborazione con il Club Italiano del Braille, da tenersi in città e luoghi significativi;</w:t>
      </w:r>
    </w:p>
    <w:p w:rsidR="00292C35" w:rsidRDefault="00292C35" w:rsidP="00292C35">
      <w:pPr>
        <w:numPr>
          <w:ilvl w:val="0"/>
          <w:numId w:val="3"/>
        </w:numPr>
        <w:spacing w:line="276" w:lineRule="auto"/>
        <w:jc w:val="both"/>
        <w:rPr>
          <w:szCs w:val="24"/>
        </w:rPr>
      </w:pPr>
      <w:r>
        <w:rPr>
          <w:szCs w:val="24"/>
        </w:rPr>
        <w:t>Giornata della donna;</w:t>
      </w:r>
    </w:p>
    <w:p w:rsidR="00292C35" w:rsidRDefault="00292C35" w:rsidP="00292C35">
      <w:pPr>
        <w:numPr>
          <w:ilvl w:val="0"/>
          <w:numId w:val="3"/>
        </w:numPr>
        <w:spacing w:line="276" w:lineRule="auto"/>
        <w:jc w:val="both"/>
        <w:rPr>
          <w:szCs w:val="24"/>
        </w:rPr>
      </w:pPr>
      <w:r>
        <w:rPr>
          <w:szCs w:val="24"/>
        </w:rPr>
        <w:t>Partecipazione al Salone Internazionale del libro di Torino;</w:t>
      </w:r>
    </w:p>
    <w:p w:rsidR="00292C35" w:rsidRDefault="00292C35" w:rsidP="00292C35">
      <w:pPr>
        <w:numPr>
          <w:ilvl w:val="0"/>
          <w:numId w:val="3"/>
        </w:numPr>
        <w:spacing w:line="276" w:lineRule="auto"/>
        <w:jc w:val="both"/>
        <w:rPr>
          <w:szCs w:val="24"/>
        </w:rPr>
      </w:pPr>
      <w:r>
        <w:rPr>
          <w:szCs w:val="24"/>
        </w:rPr>
        <w:t>Giornata Nazionale delle persone sordocieche, in collaborazione con la Lega del Filo d’oro;</w:t>
      </w:r>
    </w:p>
    <w:p w:rsidR="00292C35" w:rsidRDefault="00292C35" w:rsidP="00292C35">
      <w:pPr>
        <w:numPr>
          <w:ilvl w:val="0"/>
          <w:numId w:val="3"/>
        </w:numPr>
        <w:spacing w:line="276" w:lineRule="auto"/>
        <w:jc w:val="both"/>
        <w:rPr>
          <w:szCs w:val="24"/>
        </w:rPr>
      </w:pPr>
      <w:r>
        <w:rPr>
          <w:szCs w:val="24"/>
        </w:rPr>
        <w:t>Giornata mondiale della Vista, d’intesa con IAPB e altre istituzioni del settore;</w:t>
      </w:r>
    </w:p>
    <w:p w:rsidR="00292C35" w:rsidRDefault="00292C35" w:rsidP="00292C35">
      <w:pPr>
        <w:numPr>
          <w:ilvl w:val="0"/>
          <w:numId w:val="3"/>
        </w:numPr>
        <w:spacing w:line="276" w:lineRule="auto"/>
        <w:jc w:val="both"/>
        <w:rPr>
          <w:szCs w:val="24"/>
        </w:rPr>
      </w:pPr>
      <w:r>
        <w:rPr>
          <w:szCs w:val="24"/>
        </w:rPr>
        <w:t>Giornata nazionale del Cane Guida;</w:t>
      </w:r>
    </w:p>
    <w:p w:rsidR="00292C35" w:rsidRDefault="00292C35" w:rsidP="00292C35">
      <w:pPr>
        <w:numPr>
          <w:ilvl w:val="0"/>
          <w:numId w:val="3"/>
        </w:numPr>
        <w:spacing w:line="276" w:lineRule="auto"/>
        <w:jc w:val="both"/>
        <w:rPr>
          <w:szCs w:val="24"/>
        </w:rPr>
      </w:pPr>
      <w:r>
        <w:rPr>
          <w:szCs w:val="24"/>
        </w:rPr>
        <w:t>Giornata delle donne per non subire violenza;</w:t>
      </w:r>
    </w:p>
    <w:p w:rsidR="00292C35" w:rsidRDefault="00292C35" w:rsidP="00292C35">
      <w:pPr>
        <w:numPr>
          <w:ilvl w:val="0"/>
          <w:numId w:val="3"/>
        </w:numPr>
        <w:spacing w:line="276" w:lineRule="auto"/>
        <w:jc w:val="both"/>
        <w:rPr>
          <w:szCs w:val="24"/>
        </w:rPr>
      </w:pPr>
      <w:r>
        <w:rPr>
          <w:szCs w:val="24"/>
        </w:rPr>
        <w:t>Premio Braille;</w:t>
      </w:r>
    </w:p>
    <w:p w:rsidR="00292C35" w:rsidRDefault="00292C35" w:rsidP="00292C35">
      <w:pPr>
        <w:numPr>
          <w:ilvl w:val="0"/>
          <w:numId w:val="3"/>
        </w:numPr>
        <w:spacing w:line="276" w:lineRule="auto"/>
        <w:jc w:val="both"/>
        <w:rPr>
          <w:szCs w:val="24"/>
        </w:rPr>
      </w:pPr>
      <w:r>
        <w:rPr>
          <w:szCs w:val="24"/>
        </w:rPr>
        <w:t>Giornata internazionale della disabilità;</w:t>
      </w:r>
    </w:p>
    <w:p w:rsidR="00292C35" w:rsidRDefault="00292C35" w:rsidP="00292C35">
      <w:pPr>
        <w:numPr>
          <w:ilvl w:val="0"/>
          <w:numId w:val="3"/>
        </w:numPr>
        <w:spacing w:line="276" w:lineRule="auto"/>
        <w:jc w:val="both"/>
        <w:rPr>
          <w:szCs w:val="24"/>
        </w:rPr>
      </w:pPr>
      <w:r>
        <w:rPr>
          <w:szCs w:val="24"/>
        </w:rPr>
        <w:t xml:space="preserve">Giornata del cieco (Santa Lucia);  </w:t>
      </w:r>
    </w:p>
    <w:p w:rsidR="00292C35" w:rsidRDefault="00292C35" w:rsidP="00292C35">
      <w:pPr>
        <w:spacing w:line="276" w:lineRule="auto"/>
        <w:jc w:val="both"/>
        <w:rPr>
          <w:szCs w:val="24"/>
        </w:rPr>
      </w:pPr>
    </w:p>
    <w:p w:rsidR="00292C35" w:rsidRDefault="00292C35" w:rsidP="00292C35">
      <w:pPr>
        <w:spacing w:line="276" w:lineRule="auto"/>
        <w:jc w:val="both"/>
        <w:rPr>
          <w:b/>
          <w:szCs w:val="24"/>
          <w:u w:val="single"/>
        </w:rPr>
      </w:pPr>
      <w:r>
        <w:rPr>
          <w:b/>
          <w:szCs w:val="24"/>
          <w:u w:val="single"/>
        </w:rPr>
        <w:lastRenderedPageBreak/>
        <w:t>ATTIVITÀ E SETTORI DI INTERVENTO</w:t>
      </w:r>
    </w:p>
    <w:p w:rsidR="00292C35" w:rsidRDefault="00292C35" w:rsidP="00292C35">
      <w:pPr>
        <w:spacing w:line="276" w:lineRule="auto"/>
        <w:jc w:val="both"/>
        <w:rPr>
          <w:szCs w:val="24"/>
        </w:rPr>
      </w:pPr>
      <w:r>
        <w:rPr>
          <w:szCs w:val="24"/>
        </w:rPr>
        <w:t xml:space="preserve">      Sulla base degli obiettivi programmatici definiti da questo Consiglio Nazionale, matureranno Le strategie e le azioni di ciascun settore delle nostre attività, grazie alla elaborazione e alle proposte di Gruppi, Comitati e Commissioni nazionali di riferimento e/o ad hoc, tenuto conto delle impostazioni date dalla Direzione Nazionale la quale avrà l’onere di tradurre in atti e azioni le proposte pervenute, anche grazie a una puntuale definizione delle risorse da impiegare e degli strumenti disponibili per la loro attuazione, mediante l'attivazione dell’apparato tecnico e organizzativo costituito dagli uffici e dai servizi UICI centrali e territoriali.</w:t>
      </w:r>
    </w:p>
    <w:p w:rsidR="00292C35" w:rsidRDefault="00292C35" w:rsidP="00292C35">
      <w:pPr>
        <w:spacing w:line="276" w:lineRule="auto"/>
        <w:jc w:val="both"/>
        <w:rPr>
          <w:szCs w:val="24"/>
        </w:rPr>
      </w:pPr>
      <w:r>
        <w:rPr>
          <w:szCs w:val="24"/>
        </w:rPr>
        <w:t xml:space="preserve">      Gli obiettivi di maggior rilievo e i settori di interesse prevalente sono stati raggruppati in varie e diverse azioni e verranno sintetizzati nelle pagine che seguono.</w:t>
      </w:r>
    </w:p>
    <w:p w:rsidR="00292C35" w:rsidRDefault="00292C35" w:rsidP="00292C35">
      <w:pPr>
        <w:spacing w:line="276" w:lineRule="auto"/>
        <w:jc w:val="both"/>
        <w:rPr>
          <w:szCs w:val="24"/>
        </w:rPr>
      </w:pPr>
      <w:r>
        <w:rPr>
          <w:szCs w:val="24"/>
        </w:rPr>
        <w:t xml:space="preserve">      In primo luogo preme sottolineare come l’Unione tutta, in ben 92 province sul territorio nazionale, a partire dal 2026, sarà impegnata a sviluppare e attuare il grande progetto di sostegno alla vita indipendente denominato ASTA, articolato su trenta mesi, finanziato per 1.600.000 Euro dal ministero delle disabilità e per quasi 500 mila Euro da Unione e Irifor.</w:t>
      </w:r>
    </w:p>
    <w:p w:rsidR="00292C35" w:rsidRDefault="00292C35" w:rsidP="00292C35">
      <w:pPr>
        <w:spacing w:line="276" w:lineRule="auto"/>
        <w:jc w:val="both"/>
        <w:rPr>
          <w:szCs w:val="24"/>
        </w:rPr>
      </w:pPr>
      <w:r>
        <w:rPr>
          <w:szCs w:val="24"/>
        </w:rPr>
        <w:t>Sempre in ambito progettuale, sarà attuato anche “</w:t>
      </w:r>
      <w:proofErr w:type="spellStart"/>
      <w:r>
        <w:rPr>
          <w:szCs w:val="24"/>
        </w:rPr>
        <w:t>smiling</w:t>
      </w:r>
      <w:proofErr w:type="spellEnd"/>
      <w:r>
        <w:rPr>
          <w:szCs w:val="24"/>
        </w:rPr>
        <w:t xml:space="preserve"> voice”, il progetto elaborato dal CNLP che ne curerà lo svolgimento, grazie anche al contributo finanziario del Ministero della Cultura.</w:t>
      </w:r>
    </w:p>
    <w:p w:rsidR="00292C35" w:rsidRDefault="00292C35" w:rsidP="00292C35">
      <w:pPr>
        <w:spacing w:line="276" w:lineRule="auto"/>
        <w:jc w:val="both"/>
        <w:rPr>
          <w:szCs w:val="24"/>
        </w:rPr>
      </w:pPr>
      <w:r>
        <w:rPr>
          <w:szCs w:val="24"/>
        </w:rPr>
        <w:t xml:space="preserve">      Tra gli obiettivi e i temi, ancora:</w:t>
      </w:r>
    </w:p>
    <w:p w:rsidR="00292C35" w:rsidRDefault="00292C35" w:rsidP="00292C35">
      <w:pPr>
        <w:spacing w:line="276" w:lineRule="auto"/>
        <w:jc w:val="both"/>
        <w:rPr>
          <w:b/>
          <w:szCs w:val="24"/>
          <w:u w:val="single"/>
        </w:rPr>
      </w:pPr>
    </w:p>
    <w:p w:rsidR="00292C35" w:rsidRDefault="00292C35" w:rsidP="00292C35">
      <w:pPr>
        <w:spacing w:line="276" w:lineRule="auto"/>
        <w:jc w:val="both"/>
        <w:rPr>
          <w:b/>
          <w:szCs w:val="24"/>
          <w:u w:val="single"/>
        </w:rPr>
      </w:pPr>
      <w:r>
        <w:rPr>
          <w:b/>
          <w:szCs w:val="24"/>
          <w:u w:val="single"/>
        </w:rPr>
        <w:t>DISABILITA’ COMPLESSE</w:t>
      </w:r>
    </w:p>
    <w:p w:rsidR="00292C35" w:rsidRDefault="00292C35" w:rsidP="00292C35">
      <w:pPr>
        <w:spacing w:after="150" w:line="276" w:lineRule="auto"/>
        <w:jc w:val="both"/>
        <w:rPr>
          <w:color w:val="000000"/>
          <w:szCs w:val="24"/>
        </w:rPr>
      </w:pPr>
      <w:r>
        <w:rPr>
          <w:color w:val="000000"/>
          <w:szCs w:val="24"/>
        </w:rPr>
        <w:t xml:space="preserve">      Le persone con disabilità complesse raggiungono ormai il 60 percento della popolazione scolastica di ciechi e ipovedenti. Formazione specifica degli operatori, sostegno psicologico e legale alle famiglie, intervento precoce per recuperare e potenziare tutte le abilità residue disponibili, la rete con organizzazioni particolarmente specializzata </w:t>
      </w:r>
      <w:proofErr w:type="gramStart"/>
      <w:r>
        <w:rPr>
          <w:color w:val="000000"/>
          <w:szCs w:val="24"/>
        </w:rPr>
        <w:t>sulla  </w:t>
      </w:r>
      <w:proofErr w:type="spellStart"/>
      <w:r>
        <w:rPr>
          <w:color w:val="000000"/>
          <w:szCs w:val="24"/>
        </w:rPr>
        <w:t>pluridisabilità</w:t>
      </w:r>
      <w:proofErr w:type="spellEnd"/>
      <w:proofErr w:type="gramEnd"/>
      <w:r>
        <w:rPr>
          <w:color w:val="000000"/>
          <w:szCs w:val="24"/>
        </w:rPr>
        <w:t> è il cammino che l’Unione continuerà a seguire.</w:t>
      </w:r>
      <w:bookmarkStart w:id="1" w:name="_Toc148185457"/>
      <w:bookmarkEnd w:id="1"/>
    </w:p>
    <w:p w:rsidR="00292C35" w:rsidRDefault="00292C35" w:rsidP="00292C35">
      <w:pPr>
        <w:spacing w:after="150" w:line="276" w:lineRule="auto"/>
        <w:jc w:val="both"/>
        <w:rPr>
          <w:b/>
          <w:color w:val="1F3763"/>
          <w:szCs w:val="24"/>
          <w:u w:val="single"/>
        </w:rPr>
      </w:pPr>
    </w:p>
    <w:p w:rsidR="00292C35" w:rsidRDefault="00292C35" w:rsidP="00292C35">
      <w:pPr>
        <w:spacing w:after="150" w:line="276" w:lineRule="auto"/>
        <w:jc w:val="both"/>
        <w:rPr>
          <w:b/>
          <w:color w:val="000000"/>
          <w:szCs w:val="24"/>
        </w:rPr>
      </w:pPr>
      <w:r>
        <w:rPr>
          <w:b/>
          <w:color w:val="1F3763"/>
          <w:szCs w:val="24"/>
          <w:u w:val="single"/>
        </w:rPr>
        <w:t>DOPO DI NOI</w:t>
      </w:r>
    </w:p>
    <w:p w:rsidR="00292C35" w:rsidRDefault="00292C35" w:rsidP="00292C35">
      <w:pPr>
        <w:spacing w:line="276" w:lineRule="auto"/>
        <w:jc w:val="both"/>
        <w:rPr>
          <w:color w:val="000000"/>
          <w:szCs w:val="24"/>
        </w:rPr>
      </w:pPr>
      <w:r>
        <w:rPr>
          <w:color w:val="000000"/>
          <w:szCs w:val="24"/>
        </w:rPr>
        <w:t xml:space="preserve">      L'Unione è da tempo alla ricerca di soluzioni incisive e sostenibili in questo settore: l’obiettivo è di concretizzare gli sforzi fatti e le conoscenze acquisite nella progettazione e possibile realizzazione di almeno tre strutture per il “Dopo di noi” distribuite sul territorio nazionale.</w:t>
      </w:r>
    </w:p>
    <w:p w:rsidR="00292C35" w:rsidRDefault="00292C35" w:rsidP="00292C35">
      <w:pPr>
        <w:numPr>
          <w:ilvl w:val="0"/>
          <w:numId w:val="4"/>
        </w:numPr>
        <w:spacing w:line="276" w:lineRule="auto"/>
        <w:jc w:val="both"/>
        <w:rPr>
          <w:color w:val="000000"/>
          <w:szCs w:val="24"/>
        </w:rPr>
      </w:pPr>
      <w:r>
        <w:rPr>
          <w:szCs w:val="24"/>
        </w:rPr>
        <w:t>Completare il rapporto sulla definizione della situazione a livello nazionale relativa alle norme e alle diverse realtà territoriali;</w:t>
      </w:r>
    </w:p>
    <w:p w:rsidR="00292C35" w:rsidRDefault="00292C35" w:rsidP="00292C35">
      <w:pPr>
        <w:numPr>
          <w:ilvl w:val="0"/>
          <w:numId w:val="4"/>
        </w:numPr>
        <w:spacing w:line="276" w:lineRule="auto"/>
        <w:jc w:val="both"/>
        <w:rPr>
          <w:color w:val="000000"/>
          <w:szCs w:val="24"/>
        </w:rPr>
      </w:pPr>
      <w:r>
        <w:rPr>
          <w:szCs w:val="24"/>
        </w:rPr>
        <w:t>Individuare strutture e immobili di riferimento per i progetti del “dopo di noi” e l’accoglienza di persone con disabilità gravi e gravissime;</w:t>
      </w:r>
    </w:p>
    <w:p w:rsidR="00292C35" w:rsidRDefault="00292C35" w:rsidP="00292C35">
      <w:pPr>
        <w:numPr>
          <w:ilvl w:val="0"/>
          <w:numId w:val="4"/>
        </w:numPr>
        <w:spacing w:line="276" w:lineRule="auto"/>
        <w:jc w:val="both"/>
        <w:rPr>
          <w:color w:val="000000"/>
          <w:szCs w:val="24"/>
        </w:rPr>
      </w:pPr>
      <w:r>
        <w:rPr>
          <w:szCs w:val="24"/>
        </w:rPr>
        <w:t xml:space="preserve">Monitorare le norme e le attività regionali di settore, anche in vista di possibili interventi a supporto da parte della Presidenza e Direzione nazionale </w:t>
      </w:r>
    </w:p>
    <w:p w:rsidR="00292C35" w:rsidRDefault="00292C35" w:rsidP="00292C35">
      <w:pPr>
        <w:numPr>
          <w:ilvl w:val="0"/>
          <w:numId w:val="4"/>
        </w:numPr>
        <w:spacing w:line="276" w:lineRule="auto"/>
        <w:jc w:val="both"/>
        <w:rPr>
          <w:color w:val="000000"/>
          <w:szCs w:val="24"/>
        </w:rPr>
      </w:pPr>
      <w:r>
        <w:rPr>
          <w:color w:val="000000"/>
          <w:szCs w:val="24"/>
        </w:rPr>
        <w:t xml:space="preserve">Sostenere le proposte di finanziamento pubblico per i </w:t>
      </w:r>
      <w:proofErr w:type="spellStart"/>
      <w:r>
        <w:rPr>
          <w:color w:val="000000"/>
          <w:szCs w:val="24"/>
        </w:rPr>
        <w:t>caregiver</w:t>
      </w:r>
      <w:proofErr w:type="spellEnd"/>
      <w:r>
        <w:rPr>
          <w:color w:val="000000"/>
          <w:szCs w:val="24"/>
        </w:rPr>
        <w:t xml:space="preserve"> come riconoscimento e valore delle prestazioni quotidiane.</w:t>
      </w:r>
    </w:p>
    <w:p w:rsidR="00292C35" w:rsidRDefault="00292C35" w:rsidP="00292C35">
      <w:pPr>
        <w:spacing w:line="276" w:lineRule="auto"/>
        <w:jc w:val="both"/>
        <w:rPr>
          <w:color w:val="000000"/>
          <w:szCs w:val="24"/>
        </w:rPr>
      </w:pPr>
    </w:p>
    <w:p w:rsidR="00292C35" w:rsidRDefault="00292C35" w:rsidP="00292C35">
      <w:pPr>
        <w:spacing w:line="276" w:lineRule="auto"/>
        <w:jc w:val="both"/>
        <w:rPr>
          <w:b/>
          <w:szCs w:val="24"/>
          <w:u w:val="single"/>
        </w:rPr>
      </w:pPr>
      <w:r>
        <w:rPr>
          <w:b/>
          <w:szCs w:val="24"/>
          <w:u w:val="single"/>
        </w:rPr>
        <w:t>ISTRUZIONE E FORMAZIONE</w:t>
      </w:r>
    </w:p>
    <w:p w:rsidR="00292C35" w:rsidRDefault="00292C35" w:rsidP="00292C35">
      <w:pPr>
        <w:spacing w:line="276" w:lineRule="auto"/>
        <w:jc w:val="both"/>
        <w:rPr>
          <w:color w:val="000000"/>
          <w:szCs w:val="24"/>
        </w:rPr>
      </w:pPr>
      <w:r>
        <w:rPr>
          <w:color w:val="000000"/>
          <w:szCs w:val="24"/>
        </w:rPr>
        <w:t xml:space="preserve">      Lavorare in rete con le nostre istituzioni collegate e collaterali e con le istituzioni pubbliche dedicate presenti sul territorio.</w:t>
      </w:r>
    </w:p>
    <w:p w:rsidR="00292C35" w:rsidRDefault="00292C35" w:rsidP="00292C35">
      <w:pPr>
        <w:spacing w:line="276" w:lineRule="auto"/>
        <w:jc w:val="both"/>
        <w:rPr>
          <w:color w:val="000000"/>
          <w:szCs w:val="24"/>
        </w:rPr>
      </w:pPr>
      <w:r>
        <w:rPr>
          <w:color w:val="000000"/>
          <w:szCs w:val="24"/>
        </w:rPr>
        <w:lastRenderedPageBreak/>
        <w:t>La rete sarà strumento prezioso per favorire, individuare e attuare percorsi e metodi comuni così da garantire standard formativi efficaci in tutto il territorio, non perdendo di vista i bisogni specifici dei nostri alunni di ogni ordine e grado di scuola.</w:t>
      </w:r>
    </w:p>
    <w:p w:rsidR="00292C35" w:rsidRDefault="00292C35" w:rsidP="00292C35">
      <w:pPr>
        <w:spacing w:line="276" w:lineRule="auto"/>
        <w:jc w:val="both"/>
        <w:rPr>
          <w:szCs w:val="24"/>
        </w:rPr>
      </w:pPr>
      <w:r>
        <w:rPr>
          <w:color w:val="000000"/>
          <w:szCs w:val="24"/>
        </w:rPr>
        <w:t xml:space="preserve">Prezioso il percorso fin ora compiuto che dobbiamo continuare per potenziare la rete tra i nostri Enti: Federazione delle Istituzioni pro-ciechi, Biblioteca Italiana per Ciechi Regina Margherita, Irifor, Centri di Consulenza </w:t>
      </w:r>
      <w:proofErr w:type="spellStart"/>
      <w:r>
        <w:rPr>
          <w:color w:val="000000"/>
          <w:szCs w:val="24"/>
        </w:rPr>
        <w:t>Tiflodidattica</w:t>
      </w:r>
      <w:proofErr w:type="spellEnd"/>
      <w:r>
        <w:rPr>
          <w:color w:val="000000"/>
          <w:szCs w:val="24"/>
        </w:rPr>
        <w:t>, Stamperia Braille di Catania e altri soggetti che si sono storicamente distinti per interventi di elevata qualità nel campo della </w:t>
      </w:r>
      <w:proofErr w:type="spellStart"/>
      <w:r>
        <w:rPr>
          <w:color w:val="000000"/>
          <w:szCs w:val="24"/>
        </w:rPr>
        <w:t>pluridisabilità</w:t>
      </w:r>
      <w:proofErr w:type="spellEnd"/>
      <w:r>
        <w:rPr>
          <w:color w:val="000000"/>
          <w:szCs w:val="24"/>
        </w:rPr>
        <w:t>.</w:t>
      </w:r>
    </w:p>
    <w:p w:rsidR="00292C35" w:rsidRDefault="00292C35" w:rsidP="00292C35">
      <w:pPr>
        <w:numPr>
          <w:ilvl w:val="0"/>
          <w:numId w:val="5"/>
        </w:numPr>
        <w:spacing w:line="276" w:lineRule="auto"/>
        <w:jc w:val="both"/>
        <w:rPr>
          <w:color w:val="000000"/>
          <w:szCs w:val="24"/>
        </w:rPr>
      </w:pPr>
      <w:r>
        <w:rPr>
          <w:szCs w:val="24"/>
        </w:rPr>
        <w:t>Rinforzare e consolidare le attività derivanti dal protocollo con il Ministero dell’Istruzione e del Merito e con il MUR;</w:t>
      </w:r>
    </w:p>
    <w:p w:rsidR="00292C35" w:rsidRDefault="00292C35" w:rsidP="00292C35">
      <w:pPr>
        <w:numPr>
          <w:ilvl w:val="0"/>
          <w:numId w:val="5"/>
        </w:numPr>
        <w:spacing w:line="276" w:lineRule="auto"/>
        <w:jc w:val="both"/>
        <w:rPr>
          <w:rFonts w:eastAsia="NanumGothic"/>
          <w:szCs w:val="24"/>
        </w:rPr>
      </w:pPr>
      <w:r>
        <w:rPr>
          <w:color w:val="000000"/>
          <w:szCs w:val="24"/>
        </w:rPr>
        <w:t>Dare attuazione al protocollo CRUI-UICI recentemente sottoscritto;</w:t>
      </w:r>
    </w:p>
    <w:p w:rsidR="00292C35" w:rsidRDefault="00292C35" w:rsidP="00292C35">
      <w:pPr>
        <w:numPr>
          <w:ilvl w:val="0"/>
          <w:numId w:val="5"/>
        </w:numPr>
        <w:spacing w:line="276" w:lineRule="auto"/>
        <w:jc w:val="both"/>
        <w:rPr>
          <w:color w:val="000000"/>
          <w:szCs w:val="24"/>
        </w:rPr>
      </w:pPr>
      <w:r>
        <w:rPr>
          <w:color w:val="000000"/>
          <w:szCs w:val="24"/>
        </w:rPr>
        <w:t>sviluppare progetti con enti formatori accreditati, anche tramite appositi protocolli, per favorire i percorsi formativi specifici sull’assistenza scolastica qualificata per le persone con disabilità visiva, rivolti a insegnanti di sostegno, educatori professionali e assistenti alla comunicazione. </w:t>
      </w:r>
    </w:p>
    <w:p w:rsidR="00292C35" w:rsidRDefault="00292C35" w:rsidP="00292C35">
      <w:pPr>
        <w:numPr>
          <w:ilvl w:val="0"/>
          <w:numId w:val="5"/>
        </w:numPr>
        <w:spacing w:line="276" w:lineRule="auto"/>
        <w:jc w:val="both"/>
        <w:rPr>
          <w:color w:val="000000"/>
          <w:szCs w:val="24"/>
        </w:rPr>
      </w:pPr>
      <w:r>
        <w:rPr>
          <w:color w:val="000000"/>
          <w:szCs w:val="24"/>
        </w:rPr>
        <w:t>Insistere sulla Formazione Professionale;</w:t>
      </w:r>
    </w:p>
    <w:p w:rsidR="00292C35" w:rsidRDefault="00292C35" w:rsidP="00292C35">
      <w:pPr>
        <w:numPr>
          <w:ilvl w:val="0"/>
          <w:numId w:val="5"/>
        </w:numPr>
        <w:spacing w:line="276" w:lineRule="auto"/>
        <w:jc w:val="both"/>
        <w:rPr>
          <w:color w:val="000000"/>
          <w:szCs w:val="24"/>
        </w:rPr>
      </w:pPr>
      <w:r>
        <w:rPr>
          <w:color w:val="000000"/>
          <w:szCs w:val="24"/>
        </w:rPr>
        <w:t>Definire i livelli essenziali di assistenza, riguardanti personale, servizi di trasporto scolastico e universitario, accessibilità, fruibilità, standard di qualità delle trascrizioni braille e degli ingrandimenti tipografici dei libri di testo, misure di supporto all’inclusione scolastica da proporre con dialogo continuo nell’ambito della Conferenza Stato Regioni di cui all’art. 5, comma. 3, del d.lgs. 66/2017.</w:t>
      </w:r>
    </w:p>
    <w:p w:rsidR="00292C35" w:rsidRDefault="00292C35" w:rsidP="00292C35">
      <w:pPr>
        <w:numPr>
          <w:ilvl w:val="0"/>
          <w:numId w:val="5"/>
        </w:numPr>
        <w:spacing w:line="276" w:lineRule="auto"/>
        <w:jc w:val="both"/>
        <w:rPr>
          <w:rFonts w:eastAsia="NanumGothic"/>
          <w:szCs w:val="24"/>
        </w:rPr>
      </w:pPr>
      <w:r>
        <w:rPr>
          <w:szCs w:val="24"/>
        </w:rPr>
        <w:t xml:space="preserve">Rafforzare le relazioni e la presenza dei Centri di Consulenza </w:t>
      </w:r>
      <w:proofErr w:type="spellStart"/>
      <w:r>
        <w:rPr>
          <w:szCs w:val="24"/>
        </w:rPr>
        <w:t>TifloDidattica</w:t>
      </w:r>
      <w:proofErr w:type="spellEnd"/>
      <w:r>
        <w:rPr>
          <w:szCs w:val="24"/>
        </w:rPr>
        <w:t xml:space="preserve"> sul territorio e proseguire il percorso di aggiornamento dei loro operatori e della strumentazione </w:t>
      </w:r>
      <w:proofErr w:type="spellStart"/>
      <w:r>
        <w:rPr>
          <w:szCs w:val="24"/>
        </w:rPr>
        <w:t>tiflotecnica</w:t>
      </w:r>
      <w:proofErr w:type="spellEnd"/>
      <w:r>
        <w:rPr>
          <w:szCs w:val="24"/>
        </w:rPr>
        <w:t>;</w:t>
      </w:r>
    </w:p>
    <w:p w:rsidR="00292C35" w:rsidRDefault="00292C35" w:rsidP="00292C35">
      <w:pPr>
        <w:numPr>
          <w:ilvl w:val="0"/>
          <w:numId w:val="5"/>
        </w:numPr>
        <w:spacing w:line="276" w:lineRule="auto"/>
        <w:jc w:val="both"/>
        <w:rPr>
          <w:color w:val="000000"/>
          <w:szCs w:val="24"/>
        </w:rPr>
      </w:pPr>
      <w:r>
        <w:rPr>
          <w:szCs w:val="24"/>
        </w:rPr>
        <w:t>Assicurare la partecipazione qualificata e competente dell’Unione in tutti gli organismi nazionali e territoriali di confronto e cooperazione con le istituzioni scolastiche;</w:t>
      </w:r>
    </w:p>
    <w:p w:rsidR="00292C35" w:rsidRDefault="00292C35" w:rsidP="00292C35">
      <w:pPr>
        <w:numPr>
          <w:ilvl w:val="0"/>
          <w:numId w:val="5"/>
        </w:numPr>
        <w:spacing w:line="276" w:lineRule="auto"/>
        <w:jc w:val="both"/>
        <w:rPr>
          <w:color w:val="000000"/>
          <w:szCs w:val="24"/>
        </w:rPr>
      </w:pPr>
      <w:r>
        <w:rPr>
          <w:szCs w:val="24"/>
        </w:rPr>
        <w:t>Programmare con le strutture regionali e territoriali interventi mirati per l’aggiornamento e la formazione del personale scolastico ed educativo;</w:t>
      </w:r>
    </w:p>
    <w:p w:rsidR="00292C35" w:rsidRDefault="00292C35" w:rsidP="00292C35">
      <w:pPr>
        <w:numPr>
          <w:ilvl w:val="0"/>
          <w:numId w:val="5"/>
        </w:numPr>
        <w:spacing w:line="276" w:lineRule="auto"/>
        <w:jc w:val="both"/>
        <w:rPr>
          <w:color w:val="000000"/>
          <w:szCs w:val="24"/>
        </w:rPr>
      </w:pPr>
      <w:r>
        <w:rPr>
          <w:szCs w:val="24"/>
        </w:rPr>
        <w:t>Formare, consolidare, distribuire e assistere utenti e docenti nell’uso dell’ampia gamma di software didattici e di altre risorse funzionali all’attività didattica;</w:t>
      </w:r>
    </w:p>
    <w:p w:rsidR="00292C35" w:rsidRDefault="00292C35" w:rsidP="00292C35">
      <w:pPr>
        <w:numPr>
          <w:ilvl w:val="0"/>
          <w:numId w:val="5"/>
        </w:numPr>
        <w:spacing w:line="276" w:lineRule="auto"/>
        <w:jc w:val="both"/>
        <w:rPr>
          <w:rFonts w:eastAsia="NanumGothic"/>
          <w:szCs w:val="24"/>
        </w:rPr>
      </w:pPr>
      <w:r>
        <w:rPr>
          <w:szCs w:val="24"/>
        </w:rPr>
        <w:t>Promuovere e potenziare i corsi di aggiornamento dei massofisioterapisti,</w:t>
      </w:r>
      <w:r>
        <w:rPr>
          <w:color w:val="000000"/>
          <w:szCs w:val="24"/>
        </w:rPr>
        <w:t xml:space="preserve"> insistendo sulle università affinché prevedano test di accesso che garantiscano percorsi di studio accessibili con un'offerta formativa che tenga conto anche della disabilità visiva;</w:t>
      </w:r>
    </w:p>
    <w:p w:rsidR="00292C35" w:rsidRDefault="00292C35" w:rsidP="00292C35">
      <w:pPr>
        <w:numPr>
          <w:ilvl w:val="0"/>
          <w:numId w:val="5"/>
        </w:numPr>
        <w:spacing w:line="276" w:lineRule="auto"/>
        <w:jc w:val="both"/>
        <w:rPr>
          <w:rFonts w:eastAsia="NanumGothic"/>
          <w:szCs w:val="24"/>
        </w:rPr>
      </w:pPr>
      <w:r>
        <w:rPr>
          <w:szCs w:val="24"/>
        </w:rPr>
        <w:t xml:space="preserve">Promuovere il periodico aggiornamento </w:t>
      </w:r>
      <w:proofErr w:type="spellStart"/>
      <w:r>
        <w:rPr>
          <w:szCs w:val="24"/>
        </w:rPr>
        <w:t>tiflotecnologico</w:t>
      </w:r>
      <w:proofErr w:type="spellEnd"/>
      <w:r>
        <w:rPr>
          <w:szCs w:val="24"/>
        </w:rPr>
        <w:t xml:space="preserve"> degli insegnanti non vedenti;</w:t>
      </w:r>
    </w:p>
    <w:p w:rsidR="00292C35" w:rsidRDefault="00292C35" w:rsidP="00292C35">
      <w:pPr>
        <w:numPr>
          <w:ilvl w:val="0"/>
          <w:numId w:val="5"/>
        </w:numPr>
        <w:spacing w:line="276" w:lineRule="auto"/>
        <w:jc w:val="both"/>
        <w:rPr>
          <w:color w:val="000000"/>
          <w:szCs w:val="24"/>
        </w:rPr>
      </w:pPr>
      <w:r>
        <w:rPr>
          <w:color w:val="000000"/>
          <w:szCs w:val="24"/>
        </w:rPr>
        <w:t>Assistenti d’aula per i docenti non vedenti: Ipotesi di inquadramento normativo, giuridico-economico degli assistenti d’aula per i docenti non vedenti con eventuale assimilazione ai docenti tecnico-pratici.</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FORMAZIONE, LAVORO, PENSIONI</w:t>
      </w:r>
    </w:p>
    <w:p w:rsidR="00292C35" w:rsidRDefault="00292C35" w:rsidP="00292C35">
      <w:pPr>
        <w:numPr>
          <w:ilvl w:val="0"/>
          <w:numId w:val="6"/>
        </w:numPr>
        <w:spacing w:line="276" w:lineRule="auto"/>
        <w:jc w:val="both"/>
        <w:rPr>
          <w:szCs w:val="24"/>
        </w:rPr>
      </w:pPr>
      <w:r>
        <w:rPr>
          <w:szCs w:val="24"/>
        </w:rPr>
        <w:t>Pervenire all’aggiornamento delle parti ormai obsolete della Legge 113/85;</w:t>
      </w:r>
    </w:p>
    <w:p w:rsidR="00292C35" w:rsidRDefault="00292C35" w:rsidP="00292C35">
      <w:pPr>
        <w:numPr>
          <w:ilvl w:val="0"/>
          <w:numId w:val="6"/>
        </w:numPr>
        <w:spacing w:line="276" w:lineRule="auto"/>
        <w:jc w:val="both"/>
        <w:rPr>
          <w:szCs w:val="24"/>
        </w:rPr>
      </w:pPr>
      <w:r>
        <w:rPr>
          <w:szCs w:val="24"/>
        </w:rPr>
        <w:t>Aggiornare e rendere omogenei i programmi delle scuole e dei corsi per centralinisti;</w:t>
      </w:r>
    </w:p>
    <w:p w:rsidR="00292C35" w:rsidRDefault="00292C35" w:rsidP="00292C35">
      <w:pPr>
        <w:numPr>
          <w:ilvl w:val="0"/>
          <w:numId w:val="6"/>
        </w:numPr>
        <w:spacing w:line="276" w:lineRule="auto"/>
        <w:jc w:val="both"/>
        <w:rPr>
          <w:szCs w:val="24"/>
        </w:rPr>
      </w:pPr>
      <w:r>
        <w:rPr>
          <w:szCs w:val="24"/>
        </w:rPr>
        <w:t>Promuovere corsi di aggiornamento mirato per i centralinisti occupati, possibilmente d’intesa con le grandi organizzazioni datoriali private e pubbliche;</w:t>
      </w:r>
    </w:p>
    <w:p w:rsidR="00292C35" w:rsidRDefault="00292C35" w:rsidP="00292C35">
      <w:pPr>
        <w:numPr>
          <w:ilvl w:val="0"/>
          <w:numId w:val="6"/>
        </w:numPr>
        <w:spacing w:line="276" w:lineRule="auto"/>
        <w:jc w:val="both"/>
        <w:rPr>
          <w:szCs w:val="24"/>
        </w:rPr>
      </w:pPr>
      <w:r>
        <w:rPr>
          <w:szCs w:val="24"/>
        </w:rPr>
        <w:t>Realizzare una anagrafe dei posti operatore disponibili sul territorio nazionale, in collaborazione con il coordinamento nazionale degli ispettorati del lavoro, anche sulla base dell’obbligo di comunicazione recentemente istituito dalla Legge;</w:t>
      </w:r>
    </w:p>
    <w:p w:rsidR="00292C35" w:rsidRDefault="00292C35" w:rsidP="00292C35">
      <w:pPr>
        <w:numPr>
          <w:ilvl w:val="0"/>
          <w:numId w:val="6"/>
        </w:numPr>
        <w:spacing w:line="276" w:lineRule="auto"/>
        <w:jc w:val="both"/>
        <w:rPr>
          <w:rFonts w:eastAsia="Consolas"/>
          <w:szCs w:val="24"/>
        </w:rPr>
      </w:pPr>
      <w:r>
        <w:rPr>
          <w:color w:val="000000"/>
          <w:szCs w:val="24"/>
        </w:rPr>
        <w:lastRenderedPageBreak/>
        <w:t>Promuovere possibilità normative atte a consentire, all’occorrenza e su specifica richiesta del lavoratore, lo svolgimento dell’attività da remoto (lavoro agile o </w:t>
      </w:r>
      <w:proofErr w:type="spellStart"/>
      <w:r>
        <w:rPr>
          <w:color w:val="000000"/>
          <w:szCs w:val="24"/>
        </w:rPr>
        <w:t>smart-working</w:t>
      </w:r>
      <w:proofErr w:type="spellEnd"/>
      <w:r>
        <w:rPr>
          <w:color w:val="000000"/>
          <w:szCs w:val="24"/>
        </w:rPr>
        <w:t>), previa verifica delle condizioni operative;</w:t>
      </w:r>
    </w:p>
    <w:p w:rsidR="00292C35" w:rsidRDefault="00292C35" w:rsidP="00292C35">
      <w:pPr>
        <w:numPr>
          <w:ilvl w:val="0"/>
          <w:numId w:val="6"/>
        </w:numPr>
        <w:spacing w:line="276" w:lineRule="auto"/>
        <w:jc w:val="both"/>
        <w:rPr>
          <w:rFonts w:eastAsia="Consolas"/>
          <w:szCs w:val="24"/>
        </w:rPr>
      </w:pPr>
      <w:r>
        <w:rPr>
          <w:szCs w:val="24"/>
        </w:rPr>
        <w:t>Promuovere e potenziare i corsi di aggiornamento professionale dei fisioterapisti;</w:t>
      </w:r>
    </w:p>
    <w:p w:rsidR="00292C35" w:rsidRDefault="00292C35" w:rsidP="00292C35">
      <w:pPr>
        <w:numPr>
          <w:ilvl w:val="0"/>
          <w:numId w:val="6"/>
        </w:numPr>
        <w:spacing w:line="276" w:lineRule="auto"/>
        <w:jc w:val="both"/>
        <w:rPr>
          <w:szCs w:val="24"/>
        </w:rPr>
      </w:pPr>
      <w:r>
        <w:rPr>
          <w:szCs w:val="24"/>
        </w:rPr>
        <w:t xml:space="preserve">Promuovere il periodico aggiornamento </w:t>
      </w:r>
      <w:proofErr w:type="spellStart"/>
      <w:r>
        <w:rPr>
          <w:szCs w:val="24"/>
        </w:rPr>
        <w:t>tiflotecnologico</w:t>
      </w:r>
      <w:proofErr w:type="spellEnd"/>
      <w:r>
        <w:rPr>
          <w:szCs w:val="24"/>
        </w:rPr>
        <w:t xml:space="preserve"> degli insegnanti non vedenti;</w:t>
      </w:r>
    </w:p>
    <w:p w:rsidR="00292C35" w:rsidRDefault="00292C35" w:rsidP="00292C35">
      <w:pPr>
        <w:numPr>
          <w:ilvl w:val="0"/>
          <w:numId w:val="6"/>
        </w:numPr>
        <w:spacing w:line="276" w:lineRule="auto"/>
        <w:jc w:val="both"/>
        <w:rPr>
          <w:szCs w:val="24"/>
        </w:rPr>
      </w:pPr>
      <w:r>
        <w:rPr>
          <w:szCs w:val="24"/>
        </w:rPr>
        <w:t>Istituire un servizio di supporto di orientamento per i giovani in cerca di occupazione;</w:t>
      </w:r>
    </w:p>
    <w:p w:rsidR="00292C35" w:rsidRDefault="00292C35" w:rsidP="00292C35">
      <w:pPr>
        <w:numPr>
          <w:ilvl w:val="0"/>
          <w:numId w:val="6"/>
        </w:numPr>
        <w:spacing w:line="276" w:lineRule="auto"/>
        <w:jc w:val="both"/>
        <w:rPr>
          <w:szCs w:val="24"/>
        </w:rPr>
      </w:pPr>
      <w:r>
        <w:rPr>
          <w:szCs w:val="24"/>
        </w:rPr>
        <w:t>promuovere iniziative e azioni per trarre vantaggio dalle opportunità lavorative legate alla legge n.68/1999 anche per le persone con disabilità visiva e favorire la partecipazione ai concorsi pubblici;</w:t>
      </w:r>
    </w:p>
    <w:p w:rsidR="00292C35" w:rsidRDefault="00292C35" w:rsidP="00292C35">
      <w:pPr>
        <w:numPr>
          <w:ilvl w:val="0"/>
          <w:numId w:val="6"/>
        </w:numPr>
        <w:spacing w:line="276" w:lineRule="auto"/>
        <w:jc w:val="both"/>
        <w:rPr>
          <w:szCs w:val="24"/>
        </w:rPr>
      </w:pPr>
      <w:r>
        <w:rPr>
          <w:color w:val="000000"/>
          <w:szCs w:val="24"/>
        </w:rPr>
        <w:t>Favorire l’occupazione delle persone ipovedenti mediante la proposta di norme specifiche e di apposite agevolazioni fiscali, anche attraverso l’individuazione di progetti mirati di collocamento, calibrati anche sul residuo visivo;</w:t>
      </w:r>
    </w:p>
    <w:p w:rsidR="00292C35" w:rsidRDefault="00292C35" w:rsidP="00292C35">
      <w:pPr>
        <w:numPr>
          <w:ilvl w:val="0"/>
          <w:numId w:val="6"/>
        </w:numPr>
        <w:spacing w:line="276" w:lineRule="auto"/>
        <w:jc w:val="both"/>
        <w:rPr>
          <w:szCs w:val="24"/>
        </w:rPr>
      </w:pPr>
      <w:r>
        <w:rPr>
          <w:color w:val="000000"/>
          <w:szCs w:val="24"/>
        </w:rPr>
        <w:t>Sensibilizzare e insistere su tutti gli enti a finanziamento pubblico ad acquistare e utilizzare per la loro gestione interna strumenti tecnologici e software accessibili:</w:t>
      </w:r>
    </w:p>
    <w:p w:rsidR="00292C35" w:rsidRDefault="00292C35" w:rsidP="00292C35">
      <w:pPr>
        <w:numPr>
          <w:ilvl w:val="0"/>
          <w:numId w:val="6"/>
        </w:numPr>
        <w:spacing w:line="276" w:lineRule="auto"/>
        <w:jc w:val="both"/>
        <w:rPr>
          <w:szCs w:val="24"/>
        </w:rPr>
      </w:pPr>
      <w:r>
        <w:rPr>
          <w:color w:val="000000"/>
          <w:szCs w:val="24"/>
        </w:rPr>
        <w:t>Proseguire sulla strada dell’auto-imprenditorialità, offrendo una maggiore assistenza, mediante un gruppo di supporto costituito da professionisti del settore interni ed esterni l’associazione; </w:t>
      </w:r>
    </w:p>
    <w:p w:rsidR="00292C35" w:rsidRDefault="00292C35" w:rsidP="00292C35">
      <w:pPr>
        <w:numPr>
          <w:ilvl w:val="0"/>
          <w:numId w:val="6"/>
        </w:numPr>
        <w:spacing w:line="276" w:lineRule="auto"/>
        <w:jc w:val="both"/>
        <w:rPr>
          <w:szCs w:val="24"/>
        </w:rPr>
      </w:pPr>
      <w:r>
        <w:rPr>
          <w:color w:val="000000"/>
          <w:szCs w:val="24"/>
        </w:rPr>
        <w:t xml:space="preserve">Incentivare e incoraggiare a nuove professionalità mediante specifiche risorse finanziarie e </w:t>
      </w:r>
      <w:r>
        <w:rPr>
          <w:szCs w:val="24"/>
        </w:rPr>
        <w:t>mediante la realizzazione di azioni formative;</w:t>
      </w:r>
    </w:p>
    <w:p w:rsidR="00292C35" w:rsidRDefault="00292C35" w:rsidP="00292C35">
      <w:pPr>
        <w:numPr>
          <w:ilvl w:val="0"/>
          <w:numId w:val="6"/>
        </w:numPr>
        <w:spacing w:line="276" w:lineRule="auto"/>
        <w:jc w:val="both"/>
        <w:rPr>
          <w:szCs w:val="24"/>
        </w:rPr>
      </w:pPr>
      <w:r>
        <w:rPr>
          <w:szCs w:val="24"/>
        </w:rPr>
        <w:t>Sviluppare ricerche e Realizzare azioni promozionali dimostrative sulle nuove attività lavorative;</w:t>
      </w:r>
    </w:p>
    <w:p w:rsidR="00292C35" w:rsidRDefault="00292C35" w:rsidP="00292C35">
      <w:pPr>
        <w:numPr>
          <w:ilvl w:val="0"/>
          <w:numId w:val="6"/>
        </w:numPr>
        <w:spacing w:line="276" w:lineRule="auto"/>
        <w:jc w:val="both"/>
        <w:rPr>
          <w:szCs w:val="24"/>
        </w:rPr>
      </w:pPr>
      <w:r>
        <w:rPr>
          <w:szCs w:val="24"/>
        </w:rPr>
        <w:t xml:space="preserve">Istituire premi incentivanti per attività </w:t>
      </w:r>
      <w:proofErr w:type="spellStart"/>
      <w:r>
        <w:rPr>
          <w:szCs w:val="24"/>
        </w:rPr>
        <w:t>autoimprenditoriali</w:t>
      </w:r>
      <w:proofErr w:type="spellEnd"/>
      <w:r>
        <w:rPr>
          <w:szCs w:val="24"/>
        </w:rPr>
        <w:t xml:space="preserve"> sulla base dei risultati conseguiti;</w:t>
      </w:r>
    </w:p>
    <w:p w:rsidR="00292C35" w:rsidRDefault="00292C35" w:rsidP="00292C35">
      <w:pPr>
        <w:numPr>
          <w:ilvl w:val="0"/>
          <w:numId w:val="6"/>
        </w:numPr>
        <w:spacing w:line="276" w:lineRule="auto"/>
        <w:jc w:val="both"/>
        <w:rPr>
          <w:szCs w:val="24"/>
        </w:rPr>
      </w:pPr>
      <w:r>
        <w:rPr>
          <w:szCs w:val="24"/>
        </w:rPr>
        <w:t>Proseguire e potenziare l’attività svolta in seno al tavolo di confronto INPS-Associazioni e ottenere regolarmente gli elenchi dei nuovi ciechi civili;</w:t>
      </w:r>
    </w:p>
    <w:p w:rsidR="00292C35" w:rsidRDefault="00292C35" w:rsidP="00292C35">
      <w:pPr>
        <w:numPr>
          <w:ilvl w:val="0"/>
          <w:numId w:val="6"/>
        </w:numPr>
        <w:spacing w:line="276" w:lineRule="auto"/>
        <w:jc w:val="both"/>
        <w:rPr>
          <w:szCs w:val="24"/>
        </w:rPr>
      </w:pPr>
      <w:r>
        <w:rPr>
          <w:szCs w:val="24"/>
        </w:rPr>
        <w:t>Ricercare nuove e migliori condizioni di convenzione con patronati per dare continuità al servizio offerto ai nostri soci e alle loro famiglie;</w:t>
      </w:r>
    </w:p>
    <w:p w:rsidR="00292C35" w:rsidRDefault="00292C35" w:rsidP="00292C35">
      <w:pPr>
        <w:numPr>
          <w:ilvl w:val="0"/>
          <w:numId w:val="6"/>
        </w:numPr>
        <w:spacing w:line="276" w:lineRule="auto"/>
        <w:jc w:val="both"/>
        <w:rPr>
          <w:szCs w:val="24"/>
        </w:rPr>
      </w:pPr>
      <w:r>
        <w:rPr>
          <w:szCs w:val="24"/>
        </w:rPr>
        <w:t>Realizzare interventi formativi a carattere nazionale e/o territoriale, riguardanti i diversi ambiti dell’attività di patronato;</w:t>
      </w:r>
    </w:p>
    <w:p w:rsidR="00292C35" w:rsidRDefault="00292C35" w:rsidP="00292C35">
      <w:pPr>
        <w:numPr>
          <w:ilvl w:val="0"/>
          <w:numId w:val="6"/>
        </w:numPr>
        <w:spacing w:line="276" w:lineRule="auto"/>
        <w:jc w:val="both"/>
        <w:rPr>
          <w:szCs w:val="24"/>
        </w:rPr>
      </w:pPr>
      <w:r>
        <w:rPr>
          <w:szCs w:val="24"/>
        </w:rPr>
        <w:t>Intensificare il supporto alle strutture territoriali per la definizione delle pratiche, anche le più complesse, per fare dell’Unione il punto di riferimento privilegiato per le persone con disabilità visiva;</w:t>
      </w:r>
    </w:p>
    <w:p w:rsidR="00292C35" w:rsidRDefault="00292C35" w:rsidP="00292C35">
      <w:pPr>
        <w:numPr>
          <w:ilvl w:val="0"/>
          <w:numId w:val="6"/>
        </w:numPr>
        <w:spacing w:line="276" w:lineRule="auto"/>
        <w:jc w:val="both"/>
        <w:rPr>
          <w:szCs w:val="24"/>
        </w:rPr>
      </w:pPr>
      <w:r>
        <w:rPr>
          <w:szCs w:val="24"/>
        </w:rPr>
        <w:t xml:space="preserve">Promuovere la modifica alla normativa pensionistica, al fine di garantire anche ai lavoratori non vedenti impiegati nel settore privato, assunti dopo il </w:t>
      </w:r>
      <w:proofErr w:type="gramStart"/>
      <w:r>
        <w:rPr>
          <w:szCs w:val="24"/>
        </w:rPr>
        <w:t>1 gennaio</w:t>
      </w:r>
      <w:proofErr w:type="gramEnd"/>
      <w:r>
        <w:rPr>
          <w:szCs w:val="24"/>
        </w:rPr>
        <w:t xml:space="preserve"> 1996, di poter fruire delle agevolazioni sull’età pensionabile;</w:t>
      </w:r>
    </w:p>
    <w:p w:rsidR="00292C35" w:rsidRDefault="00292C35" w:rsidP="00292C35">
      <w:pPr>
        <w:numPr>
          <w:ilvl w:val="0"/>
          <w:numId w:val="6"/>
        </w:numPr>
        <w:spacing w:line="276" w:lineRule="auto"/>
        <w:jc w:val="both"/>
        <w:rPr>
          <w:szCs w:val="24"/>
        </w:rPr>
      </w:pPr>
      <w:r>
        <w:rPr>
          <w:szCs w:val="24"/>
        </w:rPr>
        <w:t>Sostenere la proposta di modifica della legge notarile per consentire ai non vedenti di concludere atti pubblici, senza l'assistenza speciale di testimoni;</w:t>
      </w:r>
    </w:p>
    <w:p w:rsidR="00292C35" w:rsidRDefault="00292C35" w:rsidP="00292C35">
      <w:pPr>
        <w:numPr>
          <w:ilvl w:val="0"/>
          <w:numId w:val="6"/>
        </w:numPr>
        <w:spacing w:line="276" w:lineRule="auto"/>
        <w:jc w:val="both"/>
        <w:rPr>
          <w:rFonts w:eastAsia="Consolas"/>
          <w:szCs w:val="24"/>
        </w:rPr>
      </w:pPr>
      <w:r>
        <w:rPr>
          <w:color w:val="000000"/>
          <w:szCs w:val="24"/>
        </w:rPr>
        <w:t>proporre una formazione breve in materia pensionistica ai dirigenti e ai dipendenti di sezione che non siano già stati formati in merito dai corsi regionali.</w:t>
      </w:r>
    </w:p>
    <w:p w:rsidR="00292C35" w:rsidRDefault="00292C35" w:rsidP="00292C35">
      <w:pPr>
        <w:spacing w:line="276" w:lineRule="auto"/>
        <w:jc w:val="both"/>
        <w:rPr>
          <w:rFonts w:eastAsia="Consolas"/>
          <w:szCs w:val="24"/>
        </w:rPr>
      </w:pPr>
    </w:p>
    <w:p w:rsidR="00292C35" w:rsidRDefault="00292C35" w:rsidP="00292C35">
      <w:pPr>
        <w:spacing w:line="276" w:lineRule="auto"/>
        <w:jc w:val="both"/>
        <w:rPr>
          <w:b/>
          <w:szCs w:val="24"/>
          <w:u w:val="single"/>
        </w:rPr>
      </w:pPr>
    </w:p>
    <w:p w:rsidR="00292C35" w:rsidRDefault="00292C35" w:rsidP="00292C35">
      <w:pPr>
        <w:spacing w:line="276" w:lineRule="auto"/>
        <w:jc w:val="both"/>
        <w:rPr>
          <w:b/>
          <w:szCs w:val="24"/>
          <w:u w:val="single"/>
        </w:rPr>
      </w:pPr>
      <w:r>
        <w:rPr>
          <w:b/>
          <w:szCs w:val="24"/>
          <w:u w:val="single"/>
        </w:rPr>
        <w:t>SUPPORTO A TERZA E QUARTA ETA’</w:t>
      </w:r>
    </w:p>
    <w:p w:rsidR="00292C35" w:rsidRDefault="00292C35" w:rsidP="00292C35">
      <w:pPr>
        <w:numPr>
          <w:ilvl w:val="0"/>
          <w:numId w:val="7"/>
        </w:numPr>
        <w:spacing w:line="276" w:lineRule="auto"/>
        <w:jc w:val="both"/>
        <w:rPr>
          <w:szCs w:val="24"/>
        </w:rPr>
      </w:pPr>
      <w:r>
        <w:rPr>
          <w:color w:val="000000"/>
          <w:szCs w:val="24"/>
        </w:rPr>
        <w:t>Promuovere soggiorni a livello regionale o interregionale per anziani, secondo il modello già sperimentato da anni a Tirrenia;</w:t>
      </w:r>
    </w:p>
    <w:p w:rsidR="00292C35" w:rsidRDefault="00292C35" w:rsidP="00292C35">
      <w:pPr>
        <w:numPr>
          <w:ilvl w:val="0"/>
          <w:numId w:val="7"/>
        </w:numPr>
        <w:spacing w:line="276" w:lineRule="auto"/>
        <w:jc w:val="both"/>
        <w:rPr>
          <w:szCs w:val="24"/>
        </w:rPr>
      </w:pPr>
      <w:r>
        <w:rPr>
          <w:color w:val="000000"/>
          <w:szCs w:val="24"/>
        </w:rPr>
        <w:lastRenderedPageBreak/>
        <w:t>Ripetere e intensificare l’emanazione di bandi IRIFOR per le iniziative di sostegno psicologico rivolto a coloro che perdono la vista in età avanzata e le attività rivolte al benessere psicofisico;</w:t>
      </w:r>
    </w:p>
    <w:p w:rsidR="00292C35" w:rsidRDefault="00292C35" w:rsidP="00292C35">
      <w:pPr>
        <w:numPr>
          <w:ilvl w:val="0"/>
          <w:numId w:val="7"/>
        </w:numPr>
        <w:spacing w:line="276" w:lineRule="auto"/>
        <w:jc w:val="both"/>
        <w:rPr>
          <w:szCs w:val="24"/>
        </w:rPr>
      </w:pPr>
      <w:r>
        <w:rPr>
          <w:szCs w:val="24"/>
        </w:rPr>
        <w:t xml:space="preserve">Proseguire le azioni di implementazione di nuove skills per i dispositivi </w:t>
      </w:r>
      <w:proofErr w:type="spellStart"/>
      <w:r>
        <w:rPr>
          <w:szCs w:val="24"/>
        </w:rPr>
        <w:t>Alexa</w:t>
      </w:r>
      <w:proofErr w:type="spellEnd"/>
      <w:r>
        <w:rPr>
          <w:szCs w:val="24"/>
        </w:rPr>
        <w:t>;</w:t>
      </w:r>
    </w:p>
    <w:p w:rsidR="00292C35" w:rsidRDefault="00292C35" w:rsidP="00292C35">
      <w:pPr>
        <w:numPr>
          <w:ilvl w:val="0"/>
          <w:numId w:val="7"/>
        </w:numPr>
        <w:spacing w:line="276" w:lineRule="auto"/>
        <w:jc w:val="both"/>
        <w:rPr>
          <w:szCs w:val="24"/>
        </w:rPr>
      </w:pPr>
      <w:r>
        <w:rPr>
          <w:szCs w:val="24"/>
        </w:rPr>
        <w:t xml:space="preserve">Promuovere la redazione di una guida normativa e funzionale per gli operatori di residenze assistenziali dove sono accolte persone non vedenti, ipovedenti e con </w:t>
      </w:r>
      <w:proofErr w:type="spellStart"/>
      <w:r>
        <w:rPr>
          <w:szCs w:val="24"/>
        </w:rPr>
        <w:t>pluridisabilità</w:t>
      </w:r>
      <w:proofErr w:type="spellEnd"/>
      <w:r>
        <w:rPr>
          <w:szCs w:val="24"/>
        </w:rPr>
        <w:t>;</w:t>
      </w:r>
    </w:p>
    <w:p w:rsidR="00292C35" w:rsidRDefault="00292C35" w:rsidP="00292C35">
      <w:pPr>
        <w:numPr>
          <w:ilvl w:val="0"/>
          <w:numId w:val="7"/>
        </w:numPr>
        <w:spacing w:line="276" w:lineRule="auto"/>
        <w:jc w:val="both"/>
        <w:rPr>
          <w:szCs w:val="24"/>
        </w:rPr>
      </w:pPr>
      <w:r>
        <w:rPr>
          <w:szCs w:val="24"/>
        </w:rPr>
        <w:t>valorizzare la comunicazione e i servizi digitali, anche a distanza.</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PARI OPPORTUNITA’</w:t>
      </w:r>
    </w:p>
    <w:p w:rsidR="00292C35" w:rsidRDefault="00292C35" w:rsidP="00292C35">
      <w:pPr>
        <w:numPr>
          <w:ilvl w:val="0"/>
          <w:numId w:val="8"/>
        </w:numPr>
        <w:spacing w:line="276" w:lineRule="auto"/>
        <w:jc w:val="both"/>
        <w:rPr>
          <w:szCs w:val="24"/>
          <w:u w:val="single"/>
        </w:rPr>
      </w:pPr>
      <w:r>
        <w:rPr>
          <w:color w:val="000000"/>
          <w:szCs w:val="24"/>
        </w:rPr>
        <w:t>Ridefinire il ruolo e la funzione, sia all'interno sia all'esterno dell'associazione, del gruppo di lavoro delle pari opportunità affinché diventi commissione di garanzia delle questioni di genere;</w:t>
      </w:r>
    </w:p>
    <w:p w:rsidR="00292C35" w:rsidRDefault="00292C35" w:rsidP="00292C35">
      <w:pPr>
        <w:numPr>
          <w:ilvl w:val="0"/>
          <w:numId w:val="8"/>
        </w:numPr>
        <w:spacing w:line="276" w:lineRule="auto"/>
        <w:jc w:val="both"/>
        <w:rPr>
          <w:szCs w:val="24"/>
          <w:u w:val="single"/>
        </w:rPr>
      </w:pPr>
      <w:r>
        <w:rPr>
          <w:color w:val="000000"/>
          <w:szCs w:val="24"/>
        </w:rPr>
        <w:t>Migliorare, implementare e condividere con efficacia il dialogo con i territori per una maggiore e corretta analisi delle problematiche riguardanti la condizione femminile e in particolare le donne con disabilità;</w:t>
      </w:r>
    </w:p>
    <w:p w:rsidR="00292C35" w:rsidRDefault="00292C35" w:rsidP="00292C35">
      <w:pPr>
        <w:numPr>
          <w:ilvl w:val="0"/>
          <w:numId w:val="9"/>
        </w:numPr>
        <w:spacing w:line="276" w:lineRule="auto"/>
        <w:jc w:val="both"/>
        <w:rPr>
          <w:szCs w:val="24"/>
          <w:u w:val="single"/>
        </w:rPr>
      </w:pPr>
      <w:r>
        <w:rPr>
          <w:color w:val="000000"/>
          <w:szCs w:val="24"/>
        </w:rPr>
        <w:t>Partecipare a bandi finalizzati al finanziamento di progetti riguardanti la violenza di genere;</w:t>
      </w:r>
    </w:p>
    <w:p w:rsidR="00292C35" w:rsidRDefault="00292C35" w:rsidP="00292C35">
      <w:pPr>
        <w:numPr>
          <w:ilvl w:val="0"/>
          <w:numId w:val="9"/>
        </w:numPr>
        <w:spacing w:line="276" w:lineRule="auto"/>
        <w:jc w:val="both"/>
        <w:rPr>
          <w:szCs w:val="24"/>
          <w:u w:val="single"/>
        </w:rPr>
      </w:pPr>
      <w:r>
        <w:rPr>
          <w:color w:val="000000"/>
          <w:szCs w:val="24"/>
        </w:rPr>
        <w:t xml:space="preserve">attuare campagne informative e proporre percorsi di formazione interna ed esterna; </w:t>
      </w:r>
    </w:p>
    <w:p w:rsidR="00292C35" w:rsidRDefault="00292C35" w:rsidP="00292C35">
      <w:pPr>
        <w:numPr>
          <w:ilvl w:val="0"/>
          <w:numId w:val="9"/>
        </w:numPr>
        <w:spacing w:line="276" w:lineRule="auto"/>
        <w:jc w:val="both"/>
        <w:rPr>
          <w:szCs w:val="24"/>
          <w:u w:val="single"/>
        </w:rPr>
      </w:pPr>
      <w:r>
        <w:rPr>
          <w:color w:val="000000"/>
          <w:szCs w:val="24"/>
        </w:rPr>
        <w:t>veicolare una comunicazione all’esterno corretta e rispettosa delle donne con disabilità;</w:t>
      </w:r>
    </w:p>
    <w:p w:rsidR="00292C35" w:rsidRDefault="00292C35" w:rsidP="00292C35">
      <w:pPr>
        <w:numPr>
          <w:ilvl w:val="0"/>
          <w:numId w:val="9"/>
        </w:numPr>
        <w:spacing w:line="276" w:lineRule="auto"/>
        <w:jc w:val="both"/>
        <w:rPr>
          <w:szCs w:val="24"/>
          <w:u w:val="single"/>
        </w:rPr>
      </w:pPr>
      <w:r>
        <w:rPr>
          <w:color w:val="000000"/>
          <w:szCs w:val="24"/>
        </w:rPr>
        <w:t>Potenziare la collaborazione con il progetto “Arcobaleno”;</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MOBILITA’, AUTONOMIA, SCUOLE CANI GUIDA</w:t>
      </w:r>
    </w:p>
    <w:p w:rsidR="00292C35" w:rsidRDefault="00292C35" w:rsidP="00292C35">
      <w:pPr>
        <w:numPr>
          <w:ilvl w:val="0"/>
          <w:numId w:val="10"/>
        </w:numPr>
        <w:spacing w:line="276" w:lineRule="auto"/>
        <w:jc w:val="both"/>
        <w:rPr>
          <w:szCs w:val="24"/>
          <w:u w:val="single"/>
        </w:rPr>
      </w:pPr>
      <w:r>
        <w:rPr>
          <w:color w:val="000000"/>
          <w:szCs w:val="24"/>
        </w:rPr>
        <w:t>Rafforzare la nostra presenza presso tutte le strutture politiche o amministrative nazionali e internazionali volte ad aggiornare le norme tecniche dagli stessi Enti emanate, più confacenti alle esigenze delle persone con disabilità visiva e rispondenti al principio del “Design For </w:t>
      </w:r>
      <w:proofErr w:type="spellStart"/>
      <w:r>
        <w:rPr>
          <w:color w:val="000000"/>
          <w:szCs w:val="24"/>
        </w:rPr>
        <w:t>All</w:t>
      </w:r>
      <w:proofErr w:type="spellEnd"/>
      <w:r>
        <w:rPr>
          <w:color w:val="000000"/>
          <w:szCs w:val="24"/>
        </w:rPr>
        <w:t>”. </w:t>
      </w:r>
    </w:p>
    <w:p w:rsidR="00292C35" w:rsidRDefault="00292C35" w:rsidP="00292C35">
      <w:pPr>
        <w:numPr>
          <w:ilvl w:val="0"/>
          <w:numId w:val="10"/>
        </w:numPr>
        <w:spacing w:line="276" w:lineRule="auto"/>
        <w:jc w:val="both"/>
        <w:rPr>
          <w:szCs w:val="24"/>
          <w:u w:val="single"/>
        </w:rPr>
      </w:pPr>
      <w:r>
        <w:rPr>
          <w:szCs w:val="24"/>
        </w:rPr>
        <w:t>Monitorare le attività degli istruttori di O&amp;M e AP attualmente in essere e sostenerne l’ampliamento;</w:t>
      </w:r>
    </w:p>
    <w:p w:rsidR="00292C35" w:rsidRDefault="00292C35" w:rsidP="00292C35">
      <w:pPr>
        <w:numPr>
          <w:ilvl w:val="0"/>
          <w:numId w:val="11"/>
        </w:numPr>
        <w:spacing w:line="276" w:lineRule="auto"/>
        <w:jc w:val="both"/>
        <w:rPr>
          <w:szCs w:val="24"/>
        </w:rPr>
      </w:pPr>
      <w:r>
        <w:rPr>
          <w:szCs w:val="24"/>
        </w:rPr>
        <w:t xml:space="preserve">definire un protocollo operativo e funzionale vincolante per produttori e installatori per integrare ausili </w:t>
      </w:r>
      <w:proofErr w:type="spellStart"/>
      <w:r>
        <w:rPr>
          <w:szCs w:val="24"/>
        </w:rPr>
        <w:t>tattiloplantari</w:t>
      </w:r>
      <w:proofErr w:type="spellEnd"/>
      <w:r>
        <w:rPr>
          <w:szCs w:val="24"/>
        </w:rPr>
        <w:t>, vibranti, acustici e audio in un unico sistema intermodale di guida e mobilità autonoma;</w:t>
      </w:r>
    </w:p>
    <w:p w:rsidR="00292C35" w:rsidRDefault="00292C35" w:rsidP="00292C35">
      <w:pPr>
        <w:numPr>
          <w:ilvl w:val="0"/>
          <w:numId w:val="11"/>
        </w:numPr>
        <w:spacing w:line="276" w:lineRule="auto"/>
        <w:jc w:val="both"/>
        <w:rPr>
          <w:szCs w:val="24"/>
        </w:rPr>
      </w:pPr>
      <w:r>
        <w:rPr>
          <w:szCs w:val="24"/>
        </w:rPr>
        <w:t>redigere edizioni aggiornate dei manuali operativi di accessibilità urbana e turistica, nonché di abitabilità, ampliando i settori di interesse della pubblicazione “la città del presente” e “la casa del presente”, con particolare attenzione ai temi del trasporto pubblico;</w:t>
      </w:r>
    </w:p>
    <w:p w:rsidR="00292C35" w:rsidRDefault="00292C35" w:rsidP="00292C35">
      <w:pPr>
        <w:numPr>
          <w:ilvl w:val="0"/>
          <w:numId w:val="11"/>
        </w:numPr>
        <w:spacing w:line="276" w:lineRule="auto"/>
        <w:jc w:val="both"/>
        <w:rPr>
          <w:szCs w:val="24"/>
        </w:rPr>
      </w:pPr>
      <w:r>
        <w:rPr>
          <w:color w:val="000000"/>
          <w:szCs w:val="24"/>
        </w:rPr>
        <w:t>Costituire un tavolo permanente tra le scuole di addestramento dei cani guida presenti in Italia per individuare modelli condivisi e snellire le liste d’attesa.</w:t>
      </w:r>
    </w:p>
    <w:p w:rsidR="00292C35" w:rsidRDefault="00292C35" w:rsidP="00292C35">
      <w:pPr>
        <w:numPr>
          <w:ilvl w:val="0"/>
          <w:numId w:val="11"/>
        </w:numPr>
        <w:spacing w:line="276" w:lineRule="auto"/>
        <w:jc w:val="both"/>
        <w:rPr>
          <w:szCs w:val="24"/>
        </w:rPr>
      </w:pPr>
      <w:r>
        <w:rPr>
          <w:color w:val="000000"/>
          <w:szCs w:val="24"/>
        </w:rPr>
        <w:t>Monitorare l’attuazione della nuova Legge sull'impiego dei cani guida e cani di assistenza, con la collaborazione delle associazioni e federazioni della disabilità e del settore cinofilo;</w:t>
      </w:r>
    </w:p>
    <w:p w:rsidR="00292C35" w:rsidRDefault="00292C35" w:rsidP="00292C35">
      <w:pPr>
        <w:numPr>
          <w:ilvl w:val="0"/>
          <w:numId w:val="11"/>
        </w:numPr>
        <w:spacing w:line="276" w:lineRule="auto"/>
        <w:jc w:val="both"/>
        <w:rPr>
          <w:szCs w:val="24"/>
        </w:rPr>
      </w:pPr>
      <w:r>
        <w:rPr>
          <w:szCs w:val="24"/>
        </w:rPr>
        <w:t xml:space="preserve">coordinare le attività di aggiornamento e diffusione del sistema </w:t>
      </w:r>
      <w:proofErr w:type="spellStart"/>
      <w:r>
        <w:rPr>
          <w:szCs w:val="24"/>
        </w:rPr>
        <w:t>LETISmart</w:t>
      </w:r>
      <w:proofErr w:type="spellEnd"/>
      <w:r>
        <w:rPr>
          <w:szCs w:val="24"/>
        </w:rPr>
        <w:t xml:space="preserve"> e delle altre soluzioni per la mobilità autonoma, anche attraverso iniziative di presenza e promozione sul territorio;</w:t>
      </w:r>
    </w:p>
    <w:p w:rsidR="00292C35" w:rsidRDefault="00292C35" w:rsidP="00292C35">
      <w:pPr>
        <w:spacing w:before="30" w:line="276" w:lineRule="auto"/>
        <w:jc w:val="both"/>
        <w:rPr>
          <w:color w:val="1F3763"/>
          <w:szCs w:val="24"/>
          <w:u w:val="single"/>
        </w:rPr>
      </w:pPr>
    </w:p>
    <w:p w:rsidR="00292C35" w:rsidRDefault="00292C35" w:rsidP="00292C35">
      <w:pPr>
        <w:spacing w:before="30" w:line="276" w:lineRule="auto"/>
        <w:jc w:val="both"/>
        <w:rPr>
          <w:b/>
          <w:color w:val="1F3763"/>
          <w:szCs w:val="24"/>
          <w:u w:val="single"/>
        </w:rPr>
      </w:pPr>
      <w:r>
        <w:rPr>
          <w:b/>
          <w:color w:val="1F3763"/>
          <w:szCs w:val="24"/>
          <w:u w:val="single"/>
        </w:rPr>
        <w:t>GIOVANI</w:t>
      </w:r>
    </w:p>
    <w:p w:rsidR="00292C35" w:rsidRDefault="00292C35" w:rsidP="00292C35">
      <w:pPr>
        <w:numPr>
          <w:ilvl w:val="0"/>
          <w:numId w:val="12"/>
        </w:numPr>
        <w:spacing w:after="150" w:line="276" w:lineRule="auto"/>
        <w:jc w:val="both"/>
        <w:rPr>
          <w:color w:val="000000"/>
          <w:szCs w:val="24"/>
        </w:rPr>
      </w:pPr>
      <w:r>
        <w:rPr>
          <w:color w:val="000000"/>
          <w:szCs w:val="24"/>
        </w:rPr>
        <w:lastRenderedPageBreak/>
        <w:t>Promuovere e sostenere momenti di confronto e di aggregazione, anche attraverso l’organizzazione di soggiorni estivi nazionali da tenersi ogni anno e particolarmente dedicati agli adolescenti e ai giovani in età scolastica superiore e universitaria.</w:t>
      </w:r>
    </w:p>
    <w:p w:rsidR="00292C35" w:rsidRDefault="00292C35" w:rsidP="00292C35">
      <w:pPr>
        <w:numPr>
          <w:ilvl w:val="0"/>
          <w:numId w:val="13"/>
        </w:numPr>
        <w:spacing w:after="150" w:line="276" w:lineRule="auto"/>
        <w:jc w:val="both"/>
        <w:rPr>
          <w:color w:val="000000"/>
          <w:szCs w:val="24"/>
        </w:rPr>
      </w:pPr>
      <w:r>
        <w:rPr>
          <w:color w:val="000000"/>
          <w:szCs w:val="24"/>
        </w:rPr>
        <w:t>Promuovere e attuare ogni possibile sperimentazione, per aprire nuove possibilità occupazionali a ogni livello di qualità e complessità.</w:t>
      </w:r>
    </w:p>
    <w:p w:rsidR="00292C35" w:rsidRDefault="00292C35" w:rsidP="00292C35">
      <w:pPr>
        <w:numPr>
          <w:ilvl w:val="0"/>
          <w:numId w:val="13"/>
        </w:numPr>
        <w:spacing w:after="150" w:line="276" w:lineRule="auto"/>
        <w:jc w:val="both"/>
        <w:rPr>
          <w:color w:val="000000"/>
          <w:szCs w:val="24"/>
        </w:rPr>
      </w:pPr>
      <w:r>
        <w:rPr>
          <w:color w:val="000000"/>
          <w:szCs w:val="24"/>
        </w:rPr>
        <w:t>favorire la frequenza degli studi superiori, musicali e universitari, operando per l’attivazione dei supporti pi</w:t>
      </w:r>
      <w:r>
        <w:rPr>
          <w:rFonts w:eastAsia="Cambria"/>
          <w:color w:val="000000"/>
          <w:szCs w:val="24"/>
        </w:rPr>
        <w:t>ù</w:t>
      </w:r>
      <w:r>
        <w:rPr>
          <w:color w:val="000000"/>
          <w:szCs w:val="24"/>
        </w:rPr>
        <w:t xml:space="preserve"> adeguati ad assicurare percorsi scolastici e formativi accessibili e inclusivi;</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IPOVISIONE E ATTIVITA’ DI PREVENZIONE E RIABILITAZIONE</w:t>
      </w:r>
    </w:p>
    <w:p w:rsidR="00292C35" w:rsidRDefault="00292C35" w:rsidP="00292C35">
      <w:pPr>
        <w:numPr>
          <w:ilvl w:val="0"/>
          <w:numId w:val="14"/>
        </w:numPr>
        <w:spacing w:line="276" w:lineRule="auto"/>
        <w:jc w:val="both"/>
        <w:rPr>
          <w:szCs w:val="24"/>
        </w:rPr>
      </w:pPr>
      <w:r>
        <w:rPr>
          <w:szCs w:val="24"/>
        </w:rPr>
        <w:t>Promuovere convenzioni con le regioni per la gestione delle risorse della Legge 284/1997;</w:t>
      </w:r>
    </w:p>
    <w:p w:rsidR="00292C35" w:rsidRDefault="00292C35" w:rsidP="00292C35">
      <w:pPr>
        <w:numPr>
          <w:ilvl w:val="0"/>
          <w:numId w:val="14"/>
        </w:numPr>
        <w:spacing w:line="276" w:lineRule="auto"/>
        <w:jc w:val="both"/>
        <w:rPr>
          <w:szCs w:val="24"/>
        </w:rPr>
      </w:pPr>
      <w:r>
        <w:rPr>
          <w:szCs w:val="24"/>
        </w:rPr>
        <w:t>Sostenere con IAPB le campagne sul territorio tra le quali Occhio ai bambini, la prevenzione non va in vacanza, la Giornata mondiale della Vista e altre manifestazioni;</w:t>
      </w:r>
    </w:p>
    <w:p w:rsidR="00292C35" w:rsidRDefault="00292C35" w:rsidP="00292C35">
      <w:pPr>
        <w:numPr>
          <w:ilvl w:val="0"/>
          <w:numId w:val="14"/>
        </w:numPr>
        <w:spacing w:line="276" w:lineRule="auto"/>
        <w:jc w:val="both"/>
        <w:rPr>
          <w:szCs w:val="24"/>
        </w:rPr>
      </w:pPr>
      <w:r>
        <w:rPr>
          <w:szCs w:val="24"/>
        </w:rPr>
        <w:t>Elaborare un pacchetto di norme legislative rivolte agli ipovedenti quali agevolazioni lavorative, fiscali, scolastiche e universitarie, di accesso ai luoghi e ai mezzi della cultura e dello sport, ai viaggi e ad altri servizi</w:t>
      </w:r>
    </w:p>
    <w:p w:rsidR="00292C35" w:rsidRDefault="00292C35" w:rsidP="00292C35">
      <w:pPr>
        <w:numPr>
          <w:ilvl w:val="0"/>
          <w:numId w:val="14"/>
        </w:numPr>
        <w:spacing w:line="276" w:lineRule="auto"/>
        <w:jc w:val="both"/>
        <w:rPr>
          <w:szCs w:val="24"/>
        </w:rPr>
      </w:pPr>
      <w:r>
        <w:rPr>
          <w:szCs w:val="24"/>
        </w:rPr>
        <w:t>Attuare specifiche iniziative di formazione professionale che tengano conto della risorsa visiva residua, quali, guide d’arte, operatori turistici e altre ancora;</w:t>
      </w:r>
    </w:p>
    <w:p w:rsidR="00292C35" w:rsidRDefault="00292C35" w:rsidP="00292C35">
      <w:pPr>
        <w:numPr>
          <w:ilvl w:val="0"/>
          <w:numId w:val="14"/>
        </w:numPr>
        <w:spacing w:line="276" w:lineRule="auto"/>
        <w:jc w:val="both"/>
        <w:rPr>
          <w:szCs w:val="24"/>
        </w:rPr>
      </w:pPr>
      <w:r>
        <w:rPr>
          <w:szCs w:val="24"/>
        </w:rPr>
        <w:t>Elaborare una guida nazionale ai servizi e ai centri per l’</w:t>
      </w:r>
      <w:proofErr w:type="spellStart"/>
      <w:r>
        <w:rPr>
          <w:szCs w:val="24"/>
        </w:rPr>
        <w:t>ipovisione</w:t>
      </w:r>
      <w:proofErr w:type="spellEnd"/>
      <w:r>
        <w:rPr>
          <w:szCs w:val="24"/>
        </w:rPr>
        <w:t>;</w:t>
      </w:r>
    </w:p>
    <w:p w:rsidR="00292C35" w:rsidRDefault="00292C35" w:rsidP="00292C35">
      <w:pPr>
        <w:numPr>
          <w:ilvl w:val="0"/>
          <w:numId w:val="14"/>
        </w:numPr>
        <w:spacing w:line="276" w:lineRule="auto"/>
        <w:jc w:val="both"/>
        <w:rPr>
          <w:szCs w:val="24"/>
        </w:rPr>
      </w:pPr>
      <w:r>
        <w:rPr>
          <w:color w:val="000000"/>
          <w:szCs w:val="24"/>
        </w:rPr>
        <w:t>Monitorare e coordinare le attività dei COS (Centri oculistici sociali) nelle sezioni già operative.</w:t>
      </w:r>
    </w:p>
    <w:p w:rsidR="00292C35" w:rsidRDefault="00292C35" w:rsidP="00292C35">
      <w:pPr>
        <w:numPr>
          <w:ilvl w:val="0"/>
          <w:numId w:val="14"/>
        </w:numPr>
        <w:spacing w:line="276" w:lineRule="auto"/>
        <w:jc w:val="both"/>
        <w:rPr>
          <w:szCs w:val="24"/>
        </w:rPr>
      </w:pPr>
      <w:r>
        <w:rPr>
          <w:szCs w:val="24"/>
        </w:rPr>
        <w:t>Istituire un osservatorio nazionale sull’</w:t>
      </w:r>
      <w:proofErr w:type="spellStart"/>
      <w:r>
        <w:rPr>
          <w:szCs w:val="24"/>
        </w:rPr>
        <w:t>ipovisione</w:t>
      </w:r>
      <w:proofErr w:type="spellEnd"/>
      <w:r>
        <w:rPr>
          <w:szCs w:val="24"/>
        </w:rPr>
        <w:t>;</w:t>
      </w:r>
    </w:p>
    <w:p w:rsidR="00292C35" w:rsidRDefault="00292C35" w:rsidP="00292C35">
      <w:pPr>
        <w:numPr>
          <w:ilvl w:val="0"/>
          <w:numId w:val="14"/>
        </w:numPr>
        <w:spacing w:line="276" w:lineRule="auto"/>
        <w:jc w:val="both"/>
        <w:rPr>
          <w:szCs w:val="24"/>
        </w:rPr>
      </w:pPr>
      <w:r>
        <w:rPr>
          <w:szCs w:val="24"/>
        </w:rPr>
        <w:t>Promuovere l’adeguamento della legge 138/2001 e 284/1997;</w:t>
      </w:r>
    </w:p>
    <w:p w:rsidR="00292C35" w:rsidRDefault="00292C35" w:rsidP="00292C35">
      <w:pPr>
        <w:numPr>
          <w:ilvl w:val="0"/>
          <w:numId w:val="14"/>
        </w:numPr>
        <w:spacing w:line="276" w:lineRule="auto"/>
        <w:jc w:val="both"/>
        <w:rPr>
          <w:szCs w:val="24"/>
        </w:rPr>
      </w:pPr>
      <w:r>
        <w:rPr>
          <w:szCs w:val="24"/>
        </w:rPr>
        <w:t>Verificare le possibilità reali di erogazione di un assegno mensile per gli ipovedenti medi e lievi.</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PROGETTAZIONE</w:t>
      </w:r>
    </w:p>
    <w:p w:rsidR="00292C35" w:rsidRDefault="00292C35" w:rsidP="00292C35">
      <w:pPr>
        <w:spacing w:line="276" w:lineRule="auto"/>
        <w:jc w:val="both"/>
        <w:rPr>
          <w:color w:val="000000"/>
          <w:szCs w:val="24"/>
        </w:rPr>
      </w:pPr>
      <w:r>
        <w:rPr>
          <w:color w:val="000000"/>
          <w:szCs w:val="24"/>
        </w:rPr>
        <w:t xml:space="preserve">      La progettazione è uno dei pilastri sul quale fondare il futuro associativo.</w:t>
      </w:r>
    </w:p>
    <w:p w:rsidR="00292C35" w:rsidRDefault="00292C35" w:rsidP="00292C35">
      <w:pPr>
        <w:numPr>
          <w:ilvl w:val="0"/>
          <w:numId w:val="15"/>
        </w:numPr>
        <w:spacing w:line="276" w:lineRule="auto"/>
        <w:jc w:val="both"/>
        <w:rPr>
          <w:szCs w:val="24"/>
          <w:u w:val="single"/>
        </w:rPr>
      </w:pPr>
      <w:r>
        <w:rPr>
          <w:color w:val="000000"/>
          <w:szCs w:val="24"/>
        </w:rPr>
        <w:t xml:space="preserve">Potenziare la struttura presente a livello nazionale per individuare, analizzare, elaborare e presentare progetti in risposta a specifici bandi pubblicati nell’ambito dei programmi di nostro interesse sia di carattere nazionale che europeo; </w:t>
      </w:r>
    </w:p>
    <w:p w:rsidR="00292C35" w:rsidRDefault="00292C35" w:rsidP="00292C35">
      <w:pPr>
        <w:numPr>
          <w:ilvl w:val="0"/>
          <w:numId w:val="15"/>
        </w:numPr>
        <w:spacing w:line="276" w:lineRule="auto"/>
        <w:jc w:val="both"/>
        <w:rPr>
          <w:szCs w:val="24"/>
          <w:u w:val="single"/>
        </w:rPr>
      </w:pPr>
      <w:r>
        <w:rPr>
          <w:color w:val="000000"/>
          <w:szCs w:val="24"/>
        </w:rPr>
        <w:t>Sviluppare la pratica della progettazione anche a livello territoriale e regionale, mediante incentivi specifici tramite il fondo di solidarietà e di Sostegno;</w:t>
      </w:r>
    </w:p>
    <w:p w:rsidR="00292C35" w:rsidRDefault="00292C35" w:rsidP="00292C35">
      <w:pPr>
        <w:numPr>
          <w:ilvl w:val="0"/>
          <w:numId w:val="16"/>
        </w:numPr>
        <w:spacing w:line="276" w:lineRule="auto"/>
        <w:jc w:val="both"/>
        <w:rPr>
          <w:szCs w:val="24"/>
        </w:rPr>
      </w:pPr>
      <w:r>
        <w:rPr>
          <w:szCs w:val="24"/>
        </w:rPr>
        <w:t>Consolidare e rinforzare il servizio informativo e di supporto della Sede Nazionale sui progetti più significativi a carattere territoriale e soprattutto interregionale;</w:t>
      </w:r>
    </w:p>
    <w:p w:rsidR="00292C35" w:rsidRDefault="00292C35" w:rsidP="00292C35">
      <w:pPr>
        <w:numPr>
          <w:ilvl w:val="0"/>
          <w:numId w:val="16"/>
        </w:numPr>
        <w:spacing w:line="276" w:lineRule="auto"/>
        <w:jc w:val="both"/>
        <w:rPr>
          <w:szCs w:val="24"/>
        </w:rPr>
      </w:pPr>
      <w:r>
        <w:rPr>
          <w:szCs w:val="24"/>
        </w:rPr>
        <w:t>Promuovere attività formative specifiche sulla progettazione per le nostre strutture del territorio;</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SLASHRADIO E LIBRO PARLATO</w:t>
      </w:r>
    </w:p>
    <w:p w:rsidR="00292C35" w:rsidRDefault="00292C35" w:rsidP="00292C35">
      <w:pPr>
        <w:numPr>
          <w:ilvl w:val="0"/>
          <w:numId w:val="17"/>
        </w:numPr>
        <w:spacing w:line="276" w:lineRule="auto"/>
        <w:jc w:val="both"/>
        <w:rPr>
          <w:szCs w:val="24"/>
        </w:rPr>
      </w:pPr>
      <w:r>
        <w:rPr>
          <w:szCs w:val="24"/>
        </w:rPr>
        <w:t>Attivare il gruppo nazionale di ascolto già costituito con gli utenti più assidui, per migliorare e accrescere la qualità delle registrazioni audio e migliorare l'efficienza del servizio del Libro Parlato;</w:t>
      </w:r>
    </w:p>
    <w:p w:rsidR="00292C35" w:rsidRDefault="00292C35" w:rsidP="00292C35">
      <w:pPr>
        <w:numPr>
          <w:ilvl w:val="0"/>
          <w:numId w:val="17"/>
        </w:numPr>
        <w:spacing w:line="276" w:lineRule="auto"/>
        <w:jc w:val="both"/>
        <w:rPr>
          <w:szCs w:val="24"/>
        </w:rPr>
      </w:pPr>
      <w:r>
        <w:rPr>
          <w:szCs w:val="24"/>
        </w:rPr>
        <w:lastRenderedPageBreak/>
        <w:t>Completare il profondo aggiornamento tecnico e strumentale delle modalità produttive, delle attrezzature e del software in uso da parte del CNLP, in concomitanza con la piena ripresa dell'attività del Centro di via Borgognona a Roma;</w:t>
      </w:r>
    </w:p>
    <w:p w:rsidR="00292C35" w:rsidRDefault="00292C35" w:rsidP="00292C35">
      <w:pPr>
        <w:numPr>
          <w:ilvl w:val="0"/>
          <w:numId w:val="17"/>
        </w:numPr>
        <w:spacing w:line="276" w:lineRule="auto"/>
        <w:jc w:val="both"/>
        <w:rPr>
          <w:szCs w:val="24"/>
        </w:rPr>
      </w:pPr>
      <w:r>
        <w:rPr>
          <w:szCs w:val="24"/>
        </w:rPr>
        <w:t xml:space="preserve">Incentivare e sostenere </w:t>
      </w:r>
      <w:r>
        <w:rPr>
          <w:color w:val="000000"/>
          <w:szCs w:val="24"/>
        </w:rPr>
        <w:t xml:space="preserve">l’attività dei centri di produzione nei vari territori, </w:t>
      </w:r>
      <w:r>
        <w:rPr>
          <w:szCs w:val="24"/>
        </w:rPr>
        <w:t>per allargare la rete delle collaborazioni produttive;</w:t>
      </w:r>
    </w:p>
    <w:p w:rsidR="00292C35" w:rsidRDefault="00292C35" w:rsidP="00292C35">
      <w:pPr>
        <w:numPr>
          <w:ilvl w:val="0"/>
          <w:numId w:val="17"/>
        </w:numPr>
        <w:spacing w:line="276" w:lineRule="auto"/>
        <w:jc w:val="both"/>
        <w:rPr>
          <w:szCs w:val="24"/>
        </w:rPr>
      </w:pPr>
      <w:r>
        <w:rPr>
          <w:szCs w:val="24"/>
        </w:rPr>
        <w:t xml:space="preserve">Stimolare l’uso più ampio delle skill di lettura/ascolto "libri in voce" ed "edicola in voce" tramite </w:t>
      </w:r>
      <w:proofErr w:type="spellStart"/>
      <w:r>
        <w:rPr>
          <w:szCs w:val="24"/>
        </w:rPr>
        <w:t>Alexa</w:t>
      </w:r>
      <w:proofErr w:type="spellEnd"/>
      <w:r>
        <w:rPr>
          <w:szCs w:val="24"/>
        </w:rPr>
        <w:t xml:space="preserve">, promuovendone nuove opportunità d’uso; </w:t>
      </w:r>
    </w:p>
    <w:p w:rsidR="00292C35" w:rsidRDefault="00292C35" w:rsidP="00292C35">
      <w:pPr>
        <w:numPr>
          <w:ilvl w:val="0"/>
          <w:numId w:val="17"/>
        </w:numPr>
        <w:spacing w:line="276" w:lineRule="auto"/>
        <w:jc w:val="both"/>
        <w:rPr>
          <w:szCs w:val="24"/>
        </w:rPr>
      </w:pPr>
      <w:r>
        <w:rPr>
          <w:szCs w:val="24"/>
        </w:rPr>
        <w:t xml:space="preserve">Progettare e realizzare un prodotto audio a cadenza periodica dedicato alle persone con </w:t>
      </w:r>
      <w:proofErr w:type="spellStart"/>
      <w:r>
        <w:rPr>
          <w:szCs w:val="24"/>
        </w:rPr>
        <w:t>pluridisabilità</w:t>
      </w:r>
      <w:proofErr w:type="spellEnd"/>
      <w:r>
        <w:rPr>
          <w:szCs w:val="24"/>
        </w:rPr>
        <w:t>;</w:t>
      </w:r>
    </w:p>
    <w:p w:rsidR="00292C35" w:rsidRDefault="00292C35" w:rsidP="00292C35">
      <w:pPr>
        <w:numPr>
          <w:ilvl w:val="0"/>
          <w:numId w:val="17"/>
        </w:numPr>
        <w:spacing w:line="276" w:lineRule="auto"/>
        <w:jc w:val="both"/>
        <w:rPr>
          <w:szCs w:val="24"/>
        </w:rPr>
      </w:pPr>
      <w:r>
        <w:rPr>
          <w:color w:val="000000"/>
          <w:szCs w:val="24"/>
        </w:rPr>
        <w:t>Provvedere a un profondo Restyling di tutte le piattaforme di distribuzione dell’informazione e tendere alla realizzazione di una sola piattaforma informativa;</w:t>
      </w:r>
    </w:p>
    <w:p w:rsidR="00292C35" w:rsidRDefault="00292C35" w:rsidP="00292C35">
      <w:pPr>
        <w:numPr>
          <w:ilvl w:val="0"/>
          <w:numId w:val="17"/>
        </w:numPr>
        <w:spacing w:line="276" w:lineRule="auto"/>
        <w:jc w:val="both"/>
        <w:rPr>
          <w:szCs w:val="24"/>
        </w:rPr>
      </w:pPr>
      <w:r>
        <w:rPr>
          <w:color w:val="000000"/>
          <w:szCs w:val="24"/>
        </w:rPr>
        <w:t>Consolidare il sostegno alle campagne rivolte ai donatori di voce;</w:t>
      </w:r>
    </w:p>
    <w:p w:rsidR="00292C35" w:rsidRDefault="00292C35" w:rsidP="00292C35">
      <w:pPr>
        <w:numPr>
          <w:ilvl w:val="0"/>
          <w:numId w:val="17"/>
        </w:numPr>
        <w:spacing w:line="276" w:lineRule="auto"/>
        <w:jc w:val="both"/>
        <w:rPr>
          <w:szCs w:val="24"/>
        </w:rPr>
      </w:pPr>
      <w:r>
        <w:rPr>
          <w:color w:val="000000"/>
          <w:szCs w:val="24"/>
        </w:rPr>
        <w:t>Incentivare la collaborazione con i centri del libro parlato a livello internazionale;</w:t>
      </w:r>
    </w:p>
    <w:p w:rsidR="00292C35" w:rsidRDefault="00292C35" w:rsidP="00292C35">
      <w:pPr>
        <w:numPr>
          <w:ilvl w:val="0"/>
          <w:numId w:val="17"/>
        </w:numPr>
        <w:spacing w:line="276" w:lineRule="auto"/>
        <w:jc w:val="both"/>
        <w:rPr>
          <w:szCs w:val="24"/>
        </w:rPr>
      </w:pPr>
      <w:r>
        <w:rPr>
          <w:szCs w:val="24"/>
        </w:rPr>
        <w:t>Incentivare e sostenere la collaborazione con le nostre istituzioni collegate e le strutture regionali e locali, per diffondere programmi specifici;</w:t>
      </w:r>
    </w:p>
    <w:p w:rsidR="00292C35" w:rsidRDefault="00292C35" w:rsidP="00292C35">
      <w:pPr>
        <w:numPr>
          <w:ilvl w:val="0"/>
          <w:numId w:val="17"/>
        </w:numPr>
        <w:spacing w:line="276" w:lineRule="auto"/>
        <w:jc w:val="both"/>
        <w:rPr>
          <w:szCs w:val="24"/>
        </w:rPr>
      </w:pPr>
      <w:r>
        <w:rPr>
          <w:color w:val="000000"/>
          <w:szCs w:val="24"/>
        </w:rPr>
        <w:t xml:space="preserve">Dotare la radio di un sito proprio e della possibilità di fruire dei podcast con modalità più immediata, anche implementando sia l'app disponibile per IOS ed Android, sia la skill di </w:t>
      </w:r>
      <w:proofErr w:type="spellStart"/>
      <w:r>
        <w:rPr>
          <w:color w:val="000000"/>
          <w:szCs w:val="24"/>
        </w:rPr>
        <w:t>Alexa</w:t>
      </w:r>
      <w:proofErr w:type="spellEnd"/>
      <w:r>
        <w:rPr>
          <w:color w:val="000000"/>
          <w:szCs w:val="24"/>
        </w:rPr>
        <w:t>;</w:t>
      </w:r>
    </w:p>
    <w:p w:rsidR="00292C35" w:rsidRDefault="00292C35" w:rsidP="00292C35">
      <w:pPr>
        <w:numPr>
          <w:ilvl w:val="0"/>
          <w:numId w:val="17"/>
        </w:numPr>
        <w:spacing w:line="276" w:lineRule="auto"/>
        <w:jc w:val="both"/>
        <w:rPr>
          <w:szCs w:val="24"/>
        </w:rPr>
      </w:pPr>
      <w:r>
        <w:rPr>
          <w:color w:val="000000"/>
          <w:szCs w:val="24"/>
        </w:rPr>
        <w:t>Promuovere la conoscenza del CNLP, partecipando alle manifestazioni fieristiche legate all’editoria</w:t>
      </w:r>
      <w:r>
        <w:rPr>
          <w:szCs w:val="24"/>
        </w:rPr>
        <w:t xml:space="preserve"> in stretta collaborazione con le nostre strutture territoriali e regionali quali: Fa' la cosa </w:t>
      </w:r>
      <w:proofErr w:type="gramStart"/>
      <w:r>
        <w:rPr>
          <w:szCs w:val="24"/>
        </w:rPr>
        <w:t>giusta  –</w:t>
      </w:r>
      <w:proofErr w:type="gramEnd"/>
      <w:r>
        <w:rPr>
          <w:szCs w:val="24"/>
        </w:rPr>
        <w:t xml:space="preserve"> Milano, Salone Internazionale del Libro di Torino, Una Marina di Libri – Palermo, Festival della letteratura e dell’ascolto – Napoli, Più Libri, Più Liberi – Roma.</w:t>
      </w:r>
    </w:p>
    <w:p w:rsidR="00292C35" w:rsidRDefault="00292C35" w:rsidP="00292C35">
      <w:pPr>
        <w:numPr>
          <w:ilvl w:val="0"/>
          <w:numId w:val="17"/>
        </w:num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STAMPA E INFORMAZIONE</w:t>
      </w:r>
    </w:p>
    <w:p w:rsidR="00292C35" w:rsidRDefault="00292C35" w:rsidP="00292C35">
      <w:pPr>
        <w:numPr>
          <w:ilvl w:val="0"/>
          <w:numId w:val="18"/>
        </w:numPr>
        <w:spacing w:line="276" w:lineRule="auto"/>
        <w:jc w:val="both"/>
        <w:rPr>
          <w:szCs w:val="24"/>
        </w:rPr>
      </w:pPr>
      <w:r>
        <w:rPr>
          <w:szCs w:val="24"/>
        </w:rPr>
        <w:t xml:space="preserve">Avviare la pubblicazione del giornale on line “Acta Diurna”, secondo le indicazioni già definite; </w:t>
      </w:r>
    </w:p>
    <w:p w:rsidR="00292C35" w:rsidRDefault="00292C35" w:rsidP="00292C35">
      <w:pPr>
        <w:numPr>
          <w:ilvl w:val="0"/>
          <w:numId w:val="18"/>
        </w:numPr>
        <w:spacing w:line="276" w:lineRule="auto"/>
        <w:jc w:val="both"/>
        <w:rPr>
          <w:szCs w:val="24"/>
        </w:rPr>
      </w:pPr>
      <w:r>
        <w:rPr>
          <w:szCs w:val="24"/>
        </w:rPr>
        <w:t>Ridefinire modalità, contenuti e forme della distribuzione dei periodici associativi;</w:t>
      </w:r>
    </w:p>
    <w:p w:rsidR="00292C35" w:rsidRDefault="00292C35" w:rsidP="00292C35">
      <w:pPr>
        <w:numPr>
          <w:ilvl w:val="0"/>
          <w:numId w:val="18"/>
        </w:numPr>
        <w:spacing w:line="276" w:lineRule="auto"/>
        <w:jc w:val="both"/>
        <w:rPr>
          <w:szCs w:val="24"/>
        </w:rPr>
      </w:pPr>
      <w:r>
        <w:rPr>
          <w:szCs w:val="24"/>
        </w:rPr>
        <w:t>Proseguire nel potenziamento della redazione del Corriere dei ciechi e nel rinnovo della struttura e delle rubriche, già avviato quest'anno, rafforzando la presenza di firme e contributi della massima autorevolezza del mondo del giornalismo e della cultura;</w:t>
      </w:r>
    </w:p>
    <w:p w:rsidR="00292C35" w:rsidRDefault="00292C35" w:rsidP="00292C35">
      <w:pPr>
        <w:numPr>
          <w:ilvl w:val="0"/>
          <w:numId w:val="18"/>
        </w:numPr>
        <w:spacing w:line="276" w:lineRule="auto"/>
        <w:jc w:val="both"/>
        <w:rPr>
          <w:szCs w:val="24"/>
        </w:rPr>
      </w:pPr>
      <w:r>
        <w:rPr>
          <w:szCs w:val="24"/>
        </w:rPr>
        <w:t xml:space="preserve">Proseguire la pubblicazione di Gennariello con la collaborazione dei Centri di Consulenza </w:t>
      </w:r>
      <w:proofErr w:type="spellStart"/>
      <w:r>
        <w:rPr>
          <w:szCs w:val="24"/>
        </w:rPr>
        <w:t>Tiflodidattica</w:t>
      </w:r>
      <w:proofErr w:type="spellEnd"/>
      <w:r>
        <w:rPr>
          <w:szCs w:val="24"/>
        </w:rPr>
        <w:t>;</w:t>
      </w:r>
    </w:p>
    <w:p w:rsidR="00292C35" w:rsidRDefault="00292C35" w:rsidP="00292C35">
      <w:pPr>
        <w:numPr>
          <w:ilvl w:val="0"/>
          <w:numId w:val="18"/>
        </w:numPr>
        <w:spacing w:line="276" w:lineRule="auto"/>
        <w:jc w:val="both"/>
        <w:rPr>
          <w:szCs w:val="24"/>
        </w:rPr>
      </w:pPr>
      <w:r>
        <w:rPr>
          <w:szCs w:val="24"/>
        </w:rPr>
        <w:t xml:space="preserve">Rinnovare il sito web istituzionale, intensificando anche la fidelizzazione intorno alle pagine istituzionali di </w:t>
      </w:r>
      <w:proofErr w:type="spellStart"/>
      <w:r>
        <w:rPr>
          <w:szCs w:val="24"/>
        </w:rPr>
        <w:t>FaceBook</w:t>
      </w:r>
      <w:proofErr w:type="spellEnd"/>
      <w:r>
        <w:rPr>
          <w:szCs w:val="24"/>
        </w:rPr>
        <w:t xml:space="preserve"> e Instagram;</w:t>
      </w:r>
    </w:p>
    <w:p w:rsidR="00292C35" w:rsidRDefault="00292C35" w:rsidP="00292C35">
      <w:pPr>
        <w:numPr>
          <w:ilvl w:val="0"/>
          <w:numId w:val="18"/>
        </w:numPr>
        <w:spacing w:line="276" w:lineRule="auto"/>
        <w:jc w:val="both"/>
        <w:rPr>
          <w:szCs w:val="24"/>
        </w:rPr>
      </w:pPr>
      <w:r>
        <w:rPr>
          <w:szCs w:val="24"/>
        </w:rPr>
        <w:t xml:space="preserve">Porre in essere modalità di condivisione automatica delle pagine nazionali </w:t>
      </w:r>
      <w:proofErr w:type="spellStart"/>
      <w:r>
        <w:rPr>
          <w:szCs w:val="24"/>
        </w:rPr>
        <w:t>FaceBook</w:t>
      </w:r>
      <w:proofErr w:type="spellEnd"/>
      <w:r>
        <w:rPr>
          <w:szCs w:val="24"/>
        </w:rPr>
        <w:t xml:space="preserve"> con le corrispondenti pagine regionali e territoriali;</w:t>
      </w:r>
    </w:p>
    <w:p w:rsidR="00292C35" w:rsidRDefault="00292C35" w:rsidP="00292C35">
      <w:pPr>
        <w:numPr>
          <w:ilvl w:val="0"/>
          <w:numId w:val="18"/>
        </w:numPr>
        <w:spacing w:line="276" w:lineRule="auto"/>
        <w:jc w:val="both"/>
        <w:rPr>
          <w:szCs w:val="24"/>
        </w:rPr>
      </w:pPr>
      <w:r>
        <w:rPr>
          <w:szCs w:val="24"/>
        </w:rPr>
        <w:t>promuovere e mantenere la presenza qualificata e assidua dell’UICI sui Media specifici e generalisti;</w:t>
      </w:r>
    </w:p>
    <w:p w:rsidR="00292C35" w:rsidRDefault="00292C35" w:rsidP="00292C35">
      <w:pPr>
        <w:numPr>
          <w:ilvl w:val="0"/>
          <w:numId w:val="18"/>
        </w:numPr>
        <w:spacing w:line="276" w:lineRule="auto"/>
        <w:jc w:val="both"/>
        <w:rPr>
          <w:szCs w:val="24"/>
        </w:rPr>
      </w:pPr>
      <w:r>
        <w:rPr>
          <w:color w:val="000000"/>
          <w:szCs w:val="24"/>
        </w:rPr>
        <w:t>realizzare campagne informative e di pubblicizzazione, incentrate su storie emblematiche di ciechi e ipovedenti, idonee a divenire o oggetto di trasmissioni radiofoniche e/o televisive, o di cortometraggi e/o docufiction, o di spot finalizzati a veicolare messaggi specifici, anche legati a forme di fundraising.</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FUNDRAISING</w:t>
      </w:r>
    </w:p>
    <w:p w:rsidR="00292C35" w:rsidRDefault="00292C35" w:rsidP="00292C35">
      <w:pPr>
        <w:numPr>
          <w:ilvl w:val="0"/>
          <w:numId w:val="19"/>
        </w:numPr>
        <w:spacing w:line="276" w:lineRule="auto"/>
        <w:jc w:val="both"/>
        <w:rPr>
          <w:szCs w:val="24"/>
          <w:u w:val="single"/>
        </w:rPr>
      </w:pPr>
      <w:r>
        <w:rPr>
          <w:color w:val="000000"/>
          <w:szCs w:val="24"/>
        </w:rPr>
        <w:lastRenderedPageBreak/>
        <w:t>Proseguire e incrementare le campagne specifiche con particolare riguardo al cinque per mille. Visti i dati poco soddisfacenti per diversi territori sarebbe utile rivalutare la possibilità di lavorare per un codice fiscale unico o per una campagna unica Nazionale, sia pure mantenendo inalterati, possibilmente incrementando, gli introiti attuali delle sezioni;</w:t>
      </w:r>
    </w:p>
    <w:p w:rsidR="00292C35" w:rsidRDefault="00292C35" w:rsidP="00292C35">
      <w:pPr>
        <w:numPr>
          <w:ilvl w:val="0"/>
          <w:numId w:val="19"/>
        </w:numPr>
        <w:spacing w:line="276" w:lineRule="auto"/>
        <w:jc w:val="both"/>
        <w:rPr>
          <w:szCs w:val="24"/>
          <w:u w:val="single"/>
        </w:rPr>
      </w:pPr>
      <w:r>
        <w:rPr>
          <w:color w:val="000000"/>
          <w:szCs w:val="24"/>
        </w:rPr>
        <w:t xml:space="preserve">Potenziare il database, </w:t>
      </w:r>
      <w:proofErr w:type="gramStart"/>
      <w:r>
        <w:rPr>
          <w:color w:val="000000"/>
          <w:szCs w:val="24"/>
        </w:rPr>
        <w:t>la target</w:t>
      </w:r>
      <w:proofErr w:type="gramEnd"/>
      <w:r>
        <w:rPr>
          <w:color w:val="000000"/>
          <w:szCs w:val="24"/>
        </w:rPr>
        <w:t> </w:t>
      </w:r>
      <w:proofErr w:type="spellStart"/>
      <w:r>
        <w:rPr>
          <w:color w:val="000000"/>
          <w:szCs w:val="24"/>
        </w:rPr>
        <w:t>map</w:t>
      </w:r>
      <w:proofErr w:type="spellEnd"/>
      <w:r>
        <w:rPr>
          <w:color w:val="000000"/>
          <w:szCs w:val="24"/>
        </w:rPr>
        <w:t xml:space="preserve">, gli Stakeholders, dispiegando maggiori risorse, quale propulsore fondamentale per il raggiungimento degli obiettivi delle raccolte fondi. </w:t>
      </w:r>
    </w:p>
    <w:p w:rsidR="00292C35" w:rsidRDefault="00292C35" w:rsidP="00292C35">
      <w:pPr>
        <w:numPr>
          <w:ilvl w:val="0"/>
          <w:numId w:val="19"/>
        </w:numPr>
        <w:spacing w:line="276" w:lineRule="auto"/>
        <w:jc w:val="both"/>
        <w:rPr>
          <w:szCs w:val="24"/>
          <w:u w:val="single"/>
        </w:rPr>
      </w:pPr>
      <w:r>
        <w:rPr>
          <w:color w:val="000000"/>
          <w:szCs w:val="24"/>
        </w:rPr>
        <w:t>Lavorare per il maggiore riconoscimento e la migliore identificazione della nostra immagine come Associazione.</w:t>
      </w:r>
    </w:p>
    <w:p w:rsidR="00292C35" w:rsidRDefault="00292C35" w:rsidP="00292C35">
      <w:pPr>
        <w:numPr>
          <w:ilvl w:val="0"/>
          <w:numId w:val="19"/>
        </w:numPr>
        <w:spacing w:line="276" w:lineRule="auto"/>
        <w:jc w:val="both"/>
        <w:rPr>
          <w:szCs w:val="24"/>
          <w:u w:val="single"/>
        </w:rPr>
      </w:pPr>
      <w:r>
        <w:rPr>
          <w:color w:val="000000"/>
          <w:szCs w:val="24"/>
        </w:rPr>
        <w:t>Promuovere azioni comuni di lancio della campagna del testamento solidale, potenziando le azioni di diffusione della buona pratica dei lasciti.</w:t>
      </w:r>
    </w:p>
    <w:p w:rsidR="00292C35" w:rsidRDefault="00292C35" w:rsidP="00292C35">
      <w:pPr>
        <w:numPr>
          <w:ilvl w:val="0"/>
          <w:numId w:val="20"/>
        </w:numPr>
        <w:spacing w:line="276" w:lineRule="auto"/>
        <w:jc w:val="both"/>
        <w:rPr>
          <w:szCs w:val="24"/>
        </w:rPr>
      </w:pPr>
      <w:r>
        <w:rPr>
          <w:szCs w:val="24"/>
        </w:rPr>
        <w:t>Fornire supporto di settore alle strutture territoriali e regionali.</w:t>
      </w:r>
    </w:p>
    <w:p w:rsidR="00292C35" w:rsidRDefault="00292C35" w:rsidP="00292C35">
      <w:pPr>
        <w:spacing w:line="276" w:lineRule="auto"/>
        <w:jc w:val="both"/>
        <w:rPr>
          <w:szCs w:val="24"/>
        </w:rPr>
      </w:pPr>
    </w:p>
    <w:p w:rsidR="00292C35" w:rsidRDefault="00292C35" w:rsidP="00292C35">
      <w:pPr>
        <w:spacing w:line="276" w:lineRule="auto"/>
        <w:jc w:val="both"/>
        <w:rPr>
          <w:b/>
          <w:szCs w:val="24"/>
          <w:u w:val="single"/>
        </w:rPr>
      </w:pPr>
      <w:r>
        <w:rPr>
          <w:b/>
          <w:szCs w:val="24"/>
          <w:u w:val="single"/>
        </w:rPr>
        <w:t xml:space="preserve">AUSILI E TECNOLOGIE </w:t>
      </w:r>
    </w:p>
    <w:p w:rsidR="00292C35" w:rsidRDefault="00292C35" w:rsidP="00292C35">
      <w:pPr>
        <w:numPr>
          <w:ilvl w:val="0"/>
          <w:numId w:val="20"/>
        </w:numPr>
        <w:spacing w:line="276" w:lineRule="auto"/>
        <w:jc w:val="both"/>
        <w:rPr>
          <w:szCs w:val="24"/>
        </w:rPr>
      </w:pPr>
      <w:r>
        <w:rPr>
          <w:szCs w:val="24"/>
        </w:rPr>
        <w:t xml:space="preserve">Organizzare tramite INVAT meeting-mostre internazionali della tecnologia digitale e delle sue applicazioni per la disabilità, anche in collaborazione con istituto Cavazza, Accessibility </w:t>
      </w:r>
      <w:proofErr w:type="spellStart"/>
      <w:r>
        <w:rPr>
          <w:szCs w:val="24"/>
        </w:rPr>
        <w:t>days</w:t>
      </w:r>
      <w:proofErr w:type="spellEnd"/>
      <w:r>
        <w:rPr>
          <w:szCs w:val="24"/>
        </w:rPr>
        <w:t xml:space="preserve"> e Fondazione istituto ciechi di Milano;</w:t>
      </w:r>
    </w:p>
    <w:p w:rsidR="00292C35" w:rsidRDefault="00292C35" w:rsidP="00292C35">
      <w:pPr>
        <w:numPr>
          <w:ilvl w:val="0"/>
          <w:numId w:val="20"/>
        </w:numPr>
        <w:spacing w:line="276" w:lineRule="auto"/>
        <w:jc w:val="both"/>
        <w:rPr>
          <w:szCs w:val="24"/>
        </w:rPr>
      </w:pPr>
      <w:r>
        <w:rPr>
          <w:szCs w:val="24"/>
        </w:rPr>
        <w:t>Monitorare l’accessibilità digitale di siti e app, soprattutto della pubblica amministrazione e dei grandi fornitori di servizi;</w:t>
      </w:r>
    </w:p>
    <w:p w:rsidR="00292C35" w:rsidRDefault="00292C35" w:rsidP="00292C35">
      <w:pPr>
        <w:numPr>
          <w:ilvl w:val="0"/>
          <w:numId w:val="20"/>
        </w:numPr>
        <w:spacing w:line="276" w:lineRule="auto"/>
        <w:jc w:val="both"/>
        <w:rPr>
          <w:szCs w:val="24"/>
        </w:rPr>
      </w:pPr>
      <w:r>
        <w:rPr>
          <w:color w:val="000000"/>
          <w:szCs w:val="24"/>
        </w:rPr>
        <w:t>Dialogare costantemente con l’AGID e il Dipartimento per la Transizione Digitale, anche in vista di un adeguamento delle dotazioni informatiche per i dipendenti pubblici;</w:t>
      </w:r>
    </w:p>
    <w:p w:rsidR="00292C35" w:rsidRDefault="00292C35" w:rsidP="00292C35">
      <w:pPr>
        <w:numPr>
          <w:ilvl w:val="0"/>
          <w:numId w:val="21"/>
        </w:numPr>
        <w:spacing w:line="276" w:lineRule="auto"/>
        <w:ind w:left="720" w:hanging="360"/>
        <w:jc w:val="both"/>
        <w:rPr>
          <w:szCs w:val="24"/>
        </w:rPr>
      </w:pPr>
      <w:r>
        <w:rPr>
          <w:color w:val="000000"/>
          <w:szCs w:val="24"/>
        </w:rPr>
        <w:t xml:space="preserve">Migliorare e monitorare la normativa sull’accessibilità dei mezzi di trasporto, anche tramite il sostegno alle proposte formulate dalle Associazioni nell'ambito del </w:t>
      </w:r>
      <w:r>
        <w:rPr>
          <w:b/>
          <w:szCs w:val="24"/>
          <w:u w:val="single"/>
        </w:rPr>
        <w:t>tavolo tecnico interministeriale;</w:t>
      </w:r>
    </w:p>
    <w:p w:rsidR="00292C35" w:rsidRDefault="00292C35" w:rsidP="00292C35">
      <w:pPr>
        <w:numPr>
          <w:ilvl w:val="0"/>
          <w:numId w:val="21"/>
        </w:numPr>
        <w:spacing w:line="276" w:lineRule="auto"/>
        <w:ind w:left="720" w:hanging="360"/>
        <w:jc w:val="both"/>
        <w:rPr>
          <w:szCs w:val="24"/>
        </w:rPr>
      </w:pPr>
      <w:r>
        <w:rPr>
          <w:color w:val="000000"/>
          <w:szCs w:val="24"/>
        </w:rPr>
        <w:t>Contribuire all’applicazione capillare della legge 67/2006;</w:t>
      </w:r>
    </w:p>
    <w:p w:rsidR="00292C35" w:rsidRDefault="00292C35" w:rsidP="00292C35">
      <w:pPr>
        <w:numPr>
          <w:ilvl w:val="0"/>
          <w:numId w:val="20"/>
        </w:numPr>
        <w:spacing w:line="276" w:lineRule="auto"/>
        <w:jc w:val="both"/>
        <w:rPr>
          <w:szCs w:val="24"/>
        </w:rPr>
      </w:pPr>
      <w:r>
        <w:rPr>
          <w:color w:val="000000"/>
          <w:szCs w:val="24"/>
        </w:rPr>
        <w:t>Rafforzare le attività di INVAT in tutte le sue componenti, compresa la valutazione di funzionalità e accessibilità degli ausili tecnologici;</w:t>
      </w:r>
    </w:p>
    <w:p w:rsidR="00292C35" w:rsidRDefault="00292C35" w:rsidP="00292C35">
      <w:pPr>
        <w:numPr>
          <w:ilvl w:val="0"/>
          <w:numId w:val="20"/>
        </w:numPr>
        <w:spacing w:line="276" w:lineRule="auto"/>
        <w:jc w:val="both"/>
        <w:rPr>
          <w:szCs w:val="24"/>
        </w:rPr>
      </w:pPr>
      <w:r>
        <w:rPr>
          <w:szCs w:val="24"/>
        </w:rPr>
        <w:t>Proseguire nella promozione e nello sviluppo di sistemi, strumenti e app per il riconoscimento delle etichette dei prodotti alimentari e non solo;</w:t>
      </w:r>
    </w:p>
    <w:p w:rsidR="00292C35" w:rsidRDefault="00292C35" w:rsidP="00292C35">
      <w:pPr>
        <w:numPr>
          <w:ilvl w:val="0"/>
          <w:numId w:val="20"/>
        </w:numPr>
        <w:spacing w:line="276" w:lineRule="auto"/>
        <w:jc w:val="both"/>
        <w:rPr>
          <w:szCs w:val="24"/>
        </w:rPr>
      </w:pPr>
      <w:r>
        <w:rPr>
          <w:szCs w:val="24"/>
        </w:rPr>
        <w:t>Incentivare e stimolare l’adesione dei comuni italiani al CUDE di recente attivazione;</w:t>
      </w:r>
    </w:p>
    <w:p w:rsidR="00292C35" w:rsidRDefault="00292C35" w:rsidP="00292C35">
      <w:pPr>
        <w:numPr>
          <w:ilvl w:val="0"/>
          <w:numId w:val="20"/>
        </w:numPr>
        <w:spacing w:line="276" w:lineRule="auto"/>
        <w:jc w:val="both"/>
        <w:rPr>
          <w:szCs w:val="24"/>
        </w:rPr>
      </w:pPr>
      <w:r>
        <w:rPr>
          <w:szCs w:val="24"/>
        </w:rPr>
        <w:t>Favorire programmi di informazione e conoscenza degli ausili presso le sezioni e i soci;</w:t>
      </w:r>
    </w:p>
    <w:p w:rsidR="00292C35" w:rsidRDefault="00292C35" w:rsidP="00292C35">
      <w:pPr>
        <w:numPr>
          <w:ilvl w:val="0"/>
          <w:numId w:val="20"/>
        </w:numPr>
        <w:spacing w:line="276" w:lineRule="auto"/>
        <w:jc w:val="both"/>
        <w:rPr>
          <w:rFonts w:eastAsia="NanumGothic"/>
          <w:szCs w:val="24"/>
        </w:rPr>
      </w:pPr>
      <w:r>
        <w:rPr>
          <w:color w:val="000000"/>
          <w:szCs w:val="24"/>
        </w:rPr>
        <w:t>Diffondere la cultura dell’accessibilità digitale;</w:t>
      </w:r>
    </w:p>
    <w:p w:rsidR="00292C35" w:rsidRDefault="00292C35" w:rsidP="00292C35">
      <w:pPr>
        <w:numPr>
          <w:ilvl w:val="0"/>
          <w:numId w:val="20"/>
        </w:numPr>
        <w:spacing w:line="276" w:lineRule="auto"/>
        <w:jc w:val="both"/>
        <w:rPr>
          <w:rFonts w:eastAsia="NanumGothic"/>
          <w:szCs w:val="24"/>
        </w:rPr>
      </w:pPr>
      <w:r>
        <w:rPr>
          <w:color w:val="000000"/>
          <w:szCs w:val="24"/>
        </w:rPr>
        <w:t>Offrire alle sedi territoriali strumentazioni moderne per favorire un lavoro più veloce, efficace ed efficiente, nel quadro del progetto l'"Unione Digitale";</w:t>
      </w:r>
    </w:p>
    <w:p w:rsidR="00292C35" w:rsidRDefault="00292C35" w:rsidP="00292C35">
      <w:pPr>
        <w:numPr>
          <w:ilvl w:val="0"/>
          <w:numId w:val="20"/>
        </w:numPr>
        <w:spacing w:line="276" w:lineRule="auto"/>
        <w:jc w:val="both"/>
        <w:rPr>
          <w:rFonts w:eastAsia="NanumGothic"/>
          <w:szCs w:val="24"/>
        </w:rPr>
      </w:pPr>
      <w:r>
        <w:rPr>
          <w:rFonts w:eastAsia="NanumGothic"/>
          <w:szCs w:val="24"/>
        </w:rPr>
        <w:t>Approfondire e sviluppare ogni possibile collaborazione per favorire l’implementazione e l’impiego di moduli e soluzioni di Intelligenza artificiale.</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SPORT, TEMPO LIBERO, TURISMO SOCIALE</w:t>
      </w:r>
    </w:p>
    <w:p w:rsidR="00292C35" w:rsidRDefault="00292C35" w:rsidP="00292C35">
      <w:pPr>
        <w:numPr>
          <w:ilvl w:val="0"/>
          <w:numId w:val="22"/>
        </w:numPr>
        <w:spacing w:line="276" w:lineRule="auto"/>
        <w:contextualSpacing/>
        <w:jc w:val="both"/>
        <w:rPr>
          <w:szCs w:val="24"/>
          <w:u w:val="single"/>
        </w:rPr>
      </w:pPr>
      <w:r>
        <w:rPr>
          <w:szCs w:val="24"/>
        </w:rPr>
        <w:t>Rimuovere, d’intesa con le autorità dello Sport, le limitazioni dovute al mancato riconoscimento dell’Unione quale ente di promozione sportiva;</w:t>
      </w:r>
    </w:p>
    <w:p w:rsidR="00292C35" w:rsidRDefault="00292C35" w:rsidP="00292C35">
      <w:pPr>
        <w:numPr>
          <w:ilvl w:val="0"/>
          <w:numId w:val="22"/>
        </w:numPr>
        <w:spacing w:line="276" w:lineRule="auto"/>
        <w:contextualSpacing/>
        <w:jc w:val="both"/>
        <w:rPr>
          <w:szCs w:val="24"/>
          <w:u w:val="single"/>
        </w:rPr>
      </w:pPr>
      <w:r>
        <w:rPr>
          <w:color w:val="000000"/>
          <w:szCs w:val="24"/>
        </w:rPr>
        <w:t>Partecipare alla progettazione attraverso bandi dedicati per favorire la pratica dello sport di base, anche per raggiungere territori geograficamente meno serviti;</w:t>
      </w:r>
    </w:p>
    <w:p w:rsidR="00292C35" w:rsidRDefault="00292C35" w:rsidP="00292C35">
      <w:pPr>
        <w:numPr>
          <w:ilvl w:val="0"/>
          <w:numId w:val="22"/>
        </w:numPr>
        <w:spacing w:line="276" w:lineRule="auto"/>
        <w:contextualSpacing/>
        <w:jc w:val="both"/>
        <w:rPr>
          <w:szCs w:val="24"/>
          <w:u w:val="single"/>
        </w:rPr>
      </w:pPr>
      <w:r>
        <w:rPr>
          <w:szCs w:val="24"/>
        </w:rPr>
        <w:t>promuovere la pratica di nuove discipline sportive e la nascita di società sportive presso le Sezioni;</w:t>
      </w:r>
    </w:p>
    <w:p w:rsidR="00292C35" w:rsidRDefault="00292C35" w:rsidP="00292C35">
      <w:pPr>
        <w:numPr>
          <w:ilvl w:val="0"/>
          <w:numId w:val="22"/>
        </w:numPr>
        <w:spacing w:line="276" w:lineRule="auto"/>
        <w:contextualSpacing/>
        <w:jc w:val="both"/>
        <w:rPr>
          <w:szCs w:val="24"/>
          <w:u w:val="single"/>
        </w:rPr>
      </w:pPr>
      <w:r>
        <w:rPr>
          <w:szCs w:val="24"/>
        </w:rPr>
        <w:t>Riproporre o progettare tornei nazionali sportivi e/o di tempo libero;</w:t>
      </w:r>
    </w:p>
    <w:p w:rsidR="00292C35" w:rsidRDefault="00292C35" w:rsidP="00292C35">
      <w:pPr>
        <w:numPr>
          <w:ilvl w:val="0"/>
          <w:numId w:val="22"/>
        </w:numPr>
        <w:spacing w:line="276" w:lineRule="auto"/>
        <w:contextualSpacing/>
        <w:jc w:val="both"/>
        <w:rPr>
          <w:szCs w:val="24"/>
          <w:u w:val="single"/>
        </w:rPr>
      </w:pPr>
      <w:r>
        <w:rPr>
          <w:szCs w:val="24"/>
        </w:rPr>
        <w:lastRenderedPageBreak/>
        <w:t>Stipulare e attuare convenzioni con enti e associazioni quali FISPIC, CAI, CIP, Lega Navale e altri, per favorire e allargare la partecipazione ad attività inclusive in ambito sportivo;</w:t>
      </w:r>
    </w:p>
    <w:p w:rsidR="00292C35" w:rsidRDefault="00292C35" w:rsidP="00292C35">
      <w:pPr>
        <w:numPr>
          <w:ilvl w:val="0"/>
          <w:numId w:val="22"/>
        </w:numPr>
        <w:spacing w:line="276" w:lineRule="auto"/>
        <w:contextualSpacing/>
        <w:jc w:val="both"/>
        <w:rPr>
          <w:szCs w:val="24"/>
          <w:u w:val="single"/>
        </w:rPr>
      </w:pPr>
      <w:r>
        <w:rPr>
          <w:szCs w:val="24"/>
        </w:rPr>
        <w:t>Svolgere un grande evento sportivo nazionale, in collaborazione con le associazioni e istituzioni pubbliche e private di settore;</w:t>
      </w:r>
    </w:p>
    <w:p w:rsidR="00292C35" w:rsidRDefault="00292C35" w:rsidP="00292C35">
      <w:pPr>
        <w:numPr>
          <w:ilvl w:val="0"/>
          <w:numId w:val="22"/>
        </w:numPr>
        <w:spacing w:line="276" w:lineRule="auto"/>
        <w:contextualSpacing/>
        <w:jc w:val="both"/>
        <w:rPr>
          <w:szCs w:val="24"/>
          <w:u w:val="single"/>
        </w:rPr>
      </w:pPr>
      <w:r>
        <w:rPr>
          <w:szCs w:val="24"/>
        </w:rPr>
        <w:t>Redigere una guida per gli operatori di musei, siti archeologici e strutture turistiche;</w:t>
      </w:r>
    </w:p>
    <w:p w:rsidR="00292C35" w:rsidRDefault="00292C35" w:rsidP="00292C35">
      <w:pPr>
        <w:numPr>
          <w:ilvl w:val="0"/>
          <w:numId w:val="22"/>
        </w:numPr>
        <w:spacing w:line="276" w:lineRule="auto"/>
        <w:contextualSpacing/>
        <w:jc w:val="both"/>
        <w:rPr>
          <w:szCs w:val="24"/>
          <w:u w:val="single"/>
        </w:rPr>
      </w:pPr>
      <w:r>
        <w:rPr>
          <w:szCs w:val="24"/>
        </w:rPr>
        <w:t>Sviluppare una mappa di siti archeologici, musei, luoghi di cultura e sportivi accessibili;</w:t>
      </w:r>
    </w:p>
    <w:p w:rsidR="00292C35" w:rsidRDefault="00292C35" w:rsidP="00292C35">
      <w:pPr>
        <w:numPr>
          <w:ilvl w:val="0"/>
          <w:numId w:val="22"/>
        </w:numPr>
        <w:spacing w:line="276" w:lineRule="auto"/>
        <w:contextualSpacing/>
        <w:jc w:val="both"/>
        <w:rPr>
          <w:szCs w:val="24"/>
          <w:u w:val="single"/>
        </w:rPr>
      </w:pPr>
      <w:r>
        <w:rPr>
          <w:szCs w:val="24"/>
        </w:rPr>
        <w:t>Istituire un premio per la struttura turistica più accogliente e accessibile dell’anno;</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TUTELA DEI DIRITTI E AGENZIA IURA</w:t>
      </w:r>
    </w:p>
    <w:p w:rsidR="00292C35" w:rsidRDefault="00292C35" w:rsidP="00292C35">
      <w:pPr>
        <w:numPr>
          <w:ilvl w:val="0"/>
          <w:numId w:val="24"/>
        </w:numPr>
        <w:spacing w:line="276" w:lineRule="auto"/>
        <w:jc w:val="both"/>
        <w:rPr>
          <w:szCs w:val="24"/>
        </w:rPr>
      </w:pPr>
      <w:r>
        <w:rPr>
          <w:szCs w:val="24"/>
        </w:rPr>
        <w:t>redigere una guida ragionata ai Diritti delle persone con disabilità, visiva in particolare;</w:t>
      </w:r>
    </w:p>
    <w:p w:rsidR="00292C35" w:rsidRDefault="00292C35" w:rsidP="00292C35">
      <w:pPr>
        <w:numPr>
          <w:ilvl w:val="0"/>
          <w:numId w:val="24"/>
        </w:numPr>
        <w:spacing w:line="276" w:lineRule="auto"/>
        <w:jc w:val="both"/>
        <w:rPr>
          <w:szCs w:val="24"/>
        </w:rPr>
      </w:pPr>
      <w:r>
        <w:rPr>
          <w:szCs w:val="24"/>
        </w:rPr>
        <w:t xml:space="preserve">Organizzare tramite IURA un meeting nazionale sulla legge n.227/2021 e sue modificazioni, con particolare riguardo alla sperimentazione delle nuove modalità di accertamento della disabilità; </w:t>
      </w:r>
    </w:p>
    <w:p w:rsidR="00292C35" w:rsidRDefault="00292C35" w:rsidP="00292C35">
      <w:pPr>
        <w:numPr>
          <w:ilvl w:val="0"/>
          <w:numId w:val="24"/>
        </w:numPr>
        <w:spacing w:line="276" w:lineRule="auto"/>
        <w:jc w:val="both"/>
        <w:rPr>
          <w:szCs w:val="24"/>
        </w:rPr>
      </w:pPr>
      <w:r>
        <w:rPr>
          <w:szCs w:val="24"/>
        </w:rPr>
        <w:t>Proseguire l’attività di elaborazione e formulazione di pareri sui provvedimenti, sulle norme e sulle proposte di legge;</w:t>
      </w:r>
    </w:p>
    <w:p w:rsidR="00292C35" w:rsidRDefault="00292C35" w:rsidP="00292C35">
      <w:pPr>
        <w:numPr>
          <w:ilvl w:val="0"/>
          <w:numId w:val="24"/>
        </w:numPr>
        <w:spacing w:line="276" w:lineRule="auto"/>
        <w:jc w:val="both"/>
        <w:rPr>
          <w:szCs w:val="24"/>
        </w:rPr>
      </w:pPr>
      <w:r>
        <w:rPr>
          <w:szCs w:val="24"/>
        </w:rPr>
        <w:t>allargare la rete dei legali di fiducia e gli ambiti giuridici di intervento dell'Agenzia;</w:t>
      </w:r>
    </w:p>
    <w:p w:rsidR="00292C35" w:rsidRDefault="00292C35" w:rsidP="00292C35">
      <w:pPr>
        <w:numPr>
          <w:ilvl w:val="0"/>
          <w:numId w:val="24"/>
        </w:numPr>
        <w:spacing w:line="276" w:lineRule="auto"/>
        <w:jc w:val="both"/>
        <w:rPr>
          <w:szCs w:val="24"/>
        </w:rPr>
      </w:pPr>
      <w:r>
        <w:rPr>
          <w:szCs w:val="24"/>
        </w:rPr>
        <w:t xml:space="preserve">Migliorare la proposta informativa e divulgativa, attraverso l’arricchimento dei contenuti del sito web e la prosecuzione delle trasmissioni tematiche su </w:t>
      </w:r>
      <w:proofErr w:type="spellStart"/>
      <w:r>
        <w:rPr>
          <w:szCs w:val="24"/>
        </w:rPr>
        <w:t>Slashradio</w:t>
      </w:r>
      <w:proofErr w:type="spellEnd"/>
      <w:r>
        <w:rPr>
          <w:szCs w:val="24"/>
        </w:rPr>
        <w:t xml:space="preserve"> e/o altre fonti di comunicazione;</w:t>
      </w:r>
    </w:p>
    <w:p w:rsidR="00292C35" w:rsidRDefault="00292C35" w:rsidP="00292C35">
      <w:pPr>
        <w:numPr>
          <w:ilvl w:val="0"/>
          <w:numId w:val="24"/>
        </w:numPr>
        <w:spacing w:line="276" w:lineRule="auto"/>
        <w:jc w:val="both"/>
        <w:rPr>
          <w:szCs w:val="24"/>
        </w:rPr>
      </w:pPr>
      <w:r>
        <w:rPr>
          <w:szCs w:val="24"/>
        </w:rPr>
        <w:t>Fornire assistenza legale primaria nei casi di discriminazioni e/o violazioni dei Diritti, in collaborazione anche con l’ufficio del Garante nazionale della disabilità.</w:t>
      </w:r>
    </w:p>
    <w:p w:rsidR="00292C35" w:rsidRDefault="00292C35" w:rsidP="00292C35">
      <w:pPr>
        <w:spacing w:line="276" w:lineRule="auto"/>
        <w:jc w:val="both"/>
        <w:rPr>
          <w:szCs w:val="24"/>
        </w:rPr>
      </w:pPr>
    </w:p>
    <w:p w:rsidR="00292C35" w:rsidRDefault="00292C35" w:rsidP="00292C35">
      <w:pPr>
        <w:spacing w:line="276" w:lineRule="auto"/>
        <w:jc w:val="both"/>
        <w:rPr>
          <w:b/>
          <w:szCs w:val="24"/>
          <w:u w:val="single"/>
        </w:rPr>
      </w:pPr>
      <w:r>
        <w:rPr>
          <w:b/>
          <w:szCs w:val="24"/>
          <w:u w:val="single"/>
        </w:rPr>
        <w:t>COORDINAMENTO E TUTELA DELLE ISTITUZIONI COLLEGATE</w:t>
      </w:r>
    </w:p>
    <w:p w:rsidR="00292C35" w:rsidRDefault="00292C35" w:rsidP="00292C35">
      <w:pPr>
        <w:numPr>
          <w:ilvl w:val="0"/>
          <w:numId w:val="25"/>
        </w:numPr>
        <w:spacing w:line="276" w:lineRule="auto"/>
        <w:jc w:val="both"/>
        <w:rPr>
          <w:szCs w:val="24"/>
        </w:rPr>
      </w:pPr>
      <w:r>
        <w:rPr>
          <w:szCs w:val="24"/>
        </w:rPr>
        <w:t>Sostenere l’attuazione del programma di rilancio degli istituti dei ciechi di Napoli, Cagliari, Catania, Lecce e altri;</w:t>
      </w:r>
    </w:p>
    <w:p w:rsidR="00292C35" w:rsidRDefault="00292C35" w:rsidP="00292C35">
      <w:pPr>
        <w:numPr>
          <w:ilvl w:val="0"/>
          <w:numId w:val="25"/>
        </w:numPr>
        <w:spacing w:line="276" w:lineRule="auto"/>
        <w:jc w:val="both"/>
        <w:rPr>
          <w:szCs w:val="24"/>
        </w:rPr>
      </w:pPr>
      <w:r>
        <w:rPr>
          <w:szCs w:val="24"/>
        </w:rPr>
        <w:t>Affiancare l’opera di risanamento e di rilancio dell’istituto Sant’Alessio e Romagnoli di Roma;</w:t>
      </w:r>
    </w:p>
    <w:p w:rsidR="00292C35" w:rsidRDefault="00292C35" w:rsidP="00292C35">
      <w:pPr>
        <w:numPr>
          <w:ilvl w:val="0"/>
          <w:numId w:val="25"/>
        </w:numPr>
        <w:spacing w:line="276" w:lineRule="auto"/>
        <w:jc w:val="both"/>
        <w:rPr>
          <w:szCs w:val="24"/>
        </w:rPr>
      </w:pPr>
      <w:r>
        <w:rPr>
          <w:szCs w:val="24"/>
        </w:rPr>
        <w:t>Coordinare le politiche delle istituzioni collegate e le diverse modalità di reperimento e impiego delle risorse, mediante la creazione di un organismo nazionale strutturato di coordinamento e indirizzo.</w:t>
      </w:r>
    </w:p>
    <w:p w:rsidR="00292C35" w:rsidRDefault="00292C35" w:rsidP="00292C35">
      <w:pPr>
        <w:spacing w:line="276" w:lineRule="auto"/>
        <w:jc w:val="both"/>
        <w:rPr>
          <w:b/>
          <w:szCs w:val="24"/>
          <w:u w:val="single"/>
        </w:rPr>
      </w:pPr>
    </w:p>
    <w:p w:rsidR="00292C35" w:rsidRDefault="00292C35" w:rsidP="00292C35">
      <w:pPr>
        <w:spacing w:line="276" w:lineRule="auto"/>
        <w:jc w:val="both"/>
        <w:rPr>
          <w:b/>
          <w:szCs w:val="24"/>
          <w:u w:val="single"/>
        </w:rPr>
      </w:pPr>
      <w:r>
        <w:rPr>
          <w:b/>
          <w:szCs w:val="24"/>
          <w:u w:val="single"/>
        </w:rPr>
        <w:t>DIPARTIMENTO POLITICO E COMUNICAZIONE</w:t>
      </w:r>
    </w:p>
    <w:p w:rsidR="00292C35" w:rsidRDefault="00292C35" w:rsidP="00292C35">
      <w:pPr>
        <w:numPr>
          <w:ilvl w:val="0"/>
          <w:numId w:val="26"/>
        </w:numPr>
        <w:spacing w:line="276" w:lineRule="auto"/>
        <w:jc w:val="both"/>
        <w:rPr>
          <w:szCs w:val="24"/>
        </w:rPr>
      </w:pPr>
      <w:r>
        <w:rPr>
          <w:szCs w:val="24"/>
        </w:rPr>
        <w:t xml:space="preserve">Condensare in proposte di legge o emendamenti le indicazioni dei Gruppi di Lavoro, comitati e </w:t>
      </w:r>
      <w:proofErr w:type="gramStart"/>
      <w:r>
        <w:rPr>
          <w:szCs w:val="24"/>
        </w:rPr>
        <w:t>commissioni  nazionali</w:t>
      </w:r>
      <w:proofErr w:type="gramEnd"/>
      <w:r>
        <w:rPr>
          <w:szCs w:val="24"/>
        </w:rPr>
        <w:t>, con particolare riguardo ai temi dell’</w:t>
      </w:r>
      <w:proofErr w:type="spellStart"/>
      <w:r>
        <w:rPr>
          <w:szCs w:val="24"/>
        </w:rPr>
        <w:t>ipovisione</w:t>
      </w:r>
      <w:proofErr w:type="spellEnd"/>
      <w:r>
        <w:rPr>
          <w:szCs w:val="24"/>
        </w:rPr>
        <w:t xml:space="preserve">, lavoro, accessibilità, </w:t>
      </w:r>
      <w:proofErr w:type="spellStart"/>
      <w:r>
        <w:rPr>
          <w:szCs w:val="24"/>
        </w:rPr>
        <w:t>ecc</w:t>
      </w:r>
      <w:proofErr w:type="spellEnd"/>
      <w:r>
        <w:rPr>
          <w:szCs w:val="24"/>
        </w:rPr>
        <w:t>…;</w:t>
      </w:r>
    </w:p>
    <w:p w:rsidR="00292C35" w:rsidRDefault="00292C35" w:rsidP="00292C35">
      <w:pPr>
        <w:numPr>
          <w:ilvl w:val="0"/>
          <w:numId w:val="26"/>
        </w:numPr>
        <w:spacing w:line="276" w:lineRule="auto"/>
        <w:jc w:val="both"/>
        <w:rPr>
          <w:szCs w:val="24"/>
        </w:rPr>
      </w:pPr>
      <w:r>
        <w:rPr>
          <w:szCs w:val="24"/>
        </w:rPr>
        <w:t xml:space="preserve">Incentivare l’istituzione della figura del </w:t>
      </w:r>
      <w:proofErr w:type="spellStart"/>
      <w:r>
        <w:rPr>
          <w:szCs w:val="24"/>
        </w:rPr>
        <w:t>disability</w:t>
      </w:r>
      <w:proofErr w:type="spellEnd"/>
      <w:r>
        <w:rPr>
          <w:szCs w:val="24"/>
        </w:rPr>
        <w:t xml:space="preserve"> manager sul territorio e nelle grandi realtà produttive ed economiche, nonché del garante dei Diritti a livello regionale;</w:t>
      </w:r>
    </w:p>
    <w:p w:rsidR="00292C35" w:rsidRDefault="00292C35" w:rsidP="00292C35">
      <w:pPr>
        <w:numPr>
          <w:ilvl w:val="0"/>
          <w:numId w:val="26"/>
        </w:numPr>
        <w:spacing w:line="276" w:lineRule="auto"/>
        <w:jc w:val="both"/>
        <w:rPr>
          <w:szCs w:val="24"/>
        </w:rPr>
      </w:pPr>
      <w:r>
        <w:rPr>
          <w:szCs w:val="24"/>
        </w:rPr>
        <w:t>Progettare e produrre spot audio e video divulgativi sui principali temi riguardanti la disabilità visiva.</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RAPPORTI CON LE ASSOCIAZIONI</w:t>
      </w:r>
    </w:p>
    <w:p w:rsidR="00292C35" w:rsidRDefault="00292C35" w:rsidP="00292C35">
      <w:pPr>
        <w:numPr>
          <w:ilvl w:val="0"/>
          <w:numId w:val="27"/>
        </w:numPr>
        <w:spacing w:line="276" w:lineRule="auto"/>
        <w:jc w:val="both"/>
        <w:rPr>
          <w:szCs w:val="24"/>
        </w:rPr>
      </w:pPr>
      <w:r>
        <w:rPr>
          <w:szCs w:val="24"/>
        </w:rPr>
        <w:t>Proseguire sulla via della costituzione di un coordinamento funzionale con ENS per valorizzare la rappresentanza delle specificità delle disabilità sensoriali;</w:t>
      </w:r>
    </w:p>
    <w:p w:rsidR="00292C35" w:rsidRDefault="00292C35" w:rsidP="00292C35">
      <w:pPr>
        <w:numPr>
          <w:ilvl w:val="0"/>
          <w:numId w:val="27"/>
        </w:numPr>
        <w:spacing w:line="276" w:lineRule="auto"/>
        <w:jc w:val="both"/>
        <w:rPr>
          <w:szCs w:val="24"/>
        </w:rPr>
      </w:pPr>
      <w:r>
        <w:rPr>
          <w:szCs w:val="24"/>
        </w:rPr>
        <w:t>Favorire l’istituzione di un tavolo di consultazione permanente tra FAND e FISH;</w:t>
      </w:r>
    </w:p>
    <w:p w:rsidR="00292C35" w:rsidRDefault="00292C35" w:rsidP="00292C35">
      <w:pPr>
        <w:numPr>
          <w:ilvl w:val="0"/>
          <w:numId w:val="27"/>
        </w:numPr>
        <w:spacing w:line="276" w:lineRule="auto"/>
        <w:jc w:val="both"/>
        <w:rPr>
          <w:szCs w:val="24"/>
        </w:rPr>
      </w:pPr>
      <w:r>
        <w:rPr>
          <w:szCs w:val="24"/>
        </w:rPr>
        <w:lastRenderedPageBreak/>
        <w:t>Partecipare, anche tramite candidature, ove si presentino le opportunità, alla ricostituzione degli organi dirigenti apicali di FID e FAND.</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ATTIVITA’ INTERNAZIONALI</w:t>
      </w:r>
    </w:p>
    <w:p w:rsidR="00292C35" w:rsidRDefault="00292C35" w:rsidP="00292C35">
      <w:pPr>
        <w:numPr>
          <w:ilvl w:val="0"/>
          <w:numId w:val="28"/>
        </w:numPr>
        <w:spacing w:line="276" w:lineRule="auto"/>
        <w:jc w:val="both"/>
        <w:rPr>
          <w:szCs w:val="24"/>
        </w:rPr>
      </w:pPr>
      <w:r>
        <w:rPr>
          <w:color w:val="212121"/>
          <w:szCs w:val="24"/>
        </w:rPr>
        <w:t>Organizzare in Italia un incontro ufficiale del direttivo EBU;</w:t>
      </w:r>
    </w:p>
    <w:p w:rsidR="00292C35" w:rsidRDefault="00292C35" w:rsidP="00292C35">
      <w:pPr>
        <w:numPr>
          <w:ilvl w:val="0"/>
          <w:numId w:val="28"/>
        </w:numPr>
        <w:spacing w:line="276" w:lineRule="auto"/>
        <w:jc w:val="both"/>
        <w:rPr>
          <w:szCs w:val="24"/>
        </w:rPr>
      </w:pPr>
      <w:r>
        <w:rPr>
          <w:rFonts w:eastAsia="Arial"/>
          <w:szCs w:val="24"/>
        </w:rPr>
        <w:t>Verificare l’attuazione diffusa e corretta della convenzione ONU (CRPD), dell’Atto Europeo sull’Accessibilità e della Direttive europee di settore;</w:t>
      </w:r>
    </w:p>
    <w:p w:rsidR="00292C35" w:rsidRDefault="00292C35" w:rsidP="00292C35">
      <w:pPr>
        <w:numPr>
          <w:ilvl w:val="0"/>
          <w:numId w:val="28"/>
        </w:numPr>
        <w:spacing w:line="276" w:lineRule="auto"/>
        <w:jc w:val="both"/>
        <w:rPr>
          <w:szCs w:val="24"/>
        </w:rPr>
      </w:pPr>
      <w:r>
        <w:rPr>
          <w:szCs w:val="24"/>
        </w:rPr>
        <w:t>Contribuire allo sviluppo di azioni volte a realizzare gli obiettivi della Strategia Europea per i Diritti delle Persone con Disabilità, visiva in particolare;</w:t>
      </w:r>
    </w:p>
    <w:p w:rsidR="00292C35" w:rsidRDefault="00292C35" w:rsidP="00292C35">
      <w:pPr>
        <w:numPr>
          <w:ilvl w:val="0"/>
          <w:numId w:val="28"/>
        </w:numPr>
        <w:spacing w:line="276" w:lineRule="auto"/>
        <w:jc w:val="both"/>
        <w:rPr>
          <w:szCs w:val="24"/>
        </w:rPr>
      </w:pPr>
      <w:r>
        <w:rPr>
          <w:szCs w:val="24"/>
        </w:rPr>
        <w:t>Monitorare</w:t>
      </w:r>
      <w:r>
        <w:rPr>
          <w:color w:val="000000"/>
          <w:szCs w:val="24"/>
        </w:rPr>
        <w:t xml:space="preserve"> e favorire l’approvazione della direttiva relativa alla Carta Europea della Disabilità;</w:t>
      </w:r>
    </w:p>
    <w:p w:rsidR="00292C35" w:rsidRDefault="00292C35" w:rsidP="00292C35">
      <w:pPr>
        <w:numPr>
          <w:ilvl w:val="0"/>
          <w:numId w:val="28"/>
        </w:numPr>
        <w:spacing w:line="276" w:lineRule="auto"/>
        <w:jc w:val="both"/>
        <w:rPr>
          <w:szCs w:val="24"/>
        </w:rPr>
      </w:pPr>
      <w:r>
        <w:rPr>
          <w:color w:val="000000"/>
          <w:szCs w:val="24"/>
        </w:rPr>
        <w:t>Realizzare una guida di buone prassi e linee direttive di sostegno ai progetti di vita indipendente;</w:t>
      </w:r>
    </w:p>
    <w:p w:rsidR="00292C35" w:rsidRDefault="00292C35" w:rsidP="00292C35">
      <w:pPr>
        <w:numPr>
          <w:ilvl w:val="0"/>
          <w:numId w:val="28"/>
        </w:numPr>
        <w:spacing w:line="276" w:lineRule="auto"/>
        <w:jc w:val="both"/>
        <w:rPr>
          <w:szCs w:val="24"/>
        </w:rPr>
      </w:pPr>
      <w:r>
        <w:rPr>
          <w:szCs w:val="24"/>
        </w:rPr>
        <w:t>Favorire l’occupazione delle persone con disabilità visiva, assicurando l’applicazione delle direttive, normative e raccomandazioni di livello europeo;</w:t>
      </w:r>
    </w:p>
    <w:p w:rsidR="00292C35" w:rsidRDefault="00292C35" w:rsidP="00292C35">
      <w:pPr>
        <w:numPr>
          <w:ilvl w:val="0"/>
          <w:numId w:val="28"/>
        </w:numPr>
        <w:spacing w:line="276" w:lineRule="auto"/>
        <w:jc w:val="both"/>
        <w:rPr>
          <w:szCs w:val="24"/>
        </w:rPr>
      </w:pPr>
      <w:r>
        <w:rPr>
          <w:color w:val="000000"/>
          <w:szCs w:val="24"/>
        </w:rPr>
        <w:t>Contribuire al monitoraggio relativo all’Atto della Commissione Europea e alle norme nazionali sull’Intelligenza Artificiale;</w:t>
      </w:r>
    </w:p>
    <w:p w:rsidR="00292C35" w:rsidRDefault="00292C35" w:rsidP="00292C35">
      <w:pPr>
        <w:numPr>
          <w:ilvl w:val="0"/>
          <w:numId w:val="28"/>
        </w:numPr>
        <w:spacing w:line="276" w:lineRule="auto"/>
        <w:jc w:val="both"/>
        <w:rPr>
          <w:szCs w:val="24"/>
        </w:rPr>
      </w:pPr>
      <w:r>
        <w:rPr>
          <w:color w:val="000000"/>
          <w:szCs w:val="24"/>
        </w:rPr>
        <w:t>Proseguire l’impegno per l’accessibilità, in particolare dei terminali di pagamento, degli ascensori touchscreen e della segnalazione dei veicoli elettrici;</w:t>
      </w:r>
    </w:p>
    <w:p w:rsidR="00292C35" w:rsidRDefault="00292C35" w:rsidP="00292C35">
      <w:pPr>
        <w:numPr>
          <w:ilvl w:val="0"/>
          <w:numId w:val="28"/>
        </w:numPr>
        <w:spacing w:line="276" w:lineRule="auto"/>
        <w:jc w:val="both"/>
        <w:rPr>
          <w:szCs w:val="24"/>
        </w:rPr>
      </w:pPr>
      <w:r>
        <w:rPr>
          <w:szCs w:val="24"/>
        </w:rPr>
        <w:t xml:space="preserve">Attuare azioni di promozione della mobilità delle persone con disabilità visiva, anche grazie ai programmi europei dedicati; </w:t>
      </w:r>
    </w:p>
    <w:p w:rsidR="00292C35" w:rsidRDefault="00292C35" w:rsidP="00292C35">
      <w:pPr>
        <w:numPr>
          <w:ilvl w:val="0"/>
          <w:numId w:val="28"/>
        </w:numPr>
        <w:spacing w:line="276" w:lineRule="auto"/>
        <w:jc w:val="both"/>
        <w:rPr>
          <w:szCs w:val="24"/>
        </w:rPr>
      </w:pPr>
      <w:r>
        <w:rPr>
          <w:color w:val="212121"/>
          <w:szCs w:val="24"/>
        </w:rPr>
        <w:t>Promuovere la mobilità internazionale dei giovani con disabilità visiva, favorendone l’inserimento in progetti nel quadro del programma ERASMUS+ e la partecipazione a progetti internazionali di formazione a carattere formale e non formale. In particolare, l’Unione dovrebbe promuovere la partecipazione giovanile alle iniziative internazionali che favoriscano l’aumento delle loro competenze, utili anche per il loro accesso al mercato del lavoro;</w:t>
      </w:r>
    </w:p>
    <w:p w:rsidR="00292C35" w:rsidRDefault="00292C35" w:rsidP="00292C35">
      <w:pPr>
        <w:numPr>
          <w:ilvl w:val="0"/>
          <w:numId w:val="28"/>
        </w:numPr>
        <w:spacing w:line="276" w:lineRule="auto"/>
        <w:jc w:val="both"/>
        <w:rPr>
          <w:szCs w:val="24"/>
        </w:rPr>
      </w:pPr>
      <w:r>
        <w:rPr>
          <w:szCs w:val="24"/>
        </w:rPr>
        <w:t>Valutare l’adesione a progetti europei e internazionali di promozione di iniziative a favore delle persone con disabilità visiva;</w:t>
      </w:r>
    </w:p>
    <w:p w:rsidR="00292C35" w:rsidRDefault="00292C35" w:rsidP="00292C35">
      <w:pPr>
        <w:numPr>
          <w:ilvl w:val="0"/>
          <w:numId w:val="28"/>
        </w:numPr>
        <w:spacing w:line="276" w:lineRule="auto"/>
        <w:jc w:val="both"/>
        <w:rPr>
          <w:szCs w:val="24"/>
        </w:rPr>
      </w:pPr>
      <w:r>
        <w:rPr>
          <w:rFonts w:eastAsia="Arial"/>
          <w:szCs w:val="24"/>
        </w:rPr>
        <w:t>Realizzare accordi e convenzioni con reti di biblioteche di libri in formato accessibile per lo scambio internazionale di titoli fra lettori di Paesi diversi</w:t>
      </w:r>
      <w:r>
        <w:rPr>
          <w:szCs w:val="24"/>
        </w:rPr>
        <w:t>;</w:t>
      </w:r>
    </w:p>
    <w:p w:rsidR="00292C35" w:rsidRDefault="00292C35" w:rsidP="00292C35">
      <w:pPr>
        <w:numPr>
          <w:ilvl w:val="0"/>
          <w:numId w:val="28"/>
        </w:numPr>
        <w:spacing w:line="276" w:lineRule="auto"/>
        <w:jc w:val="both"/>
        <w:rPr>
          <w:szCs w:val="24"/>
        </w:rPr>
      </w:pPr>
      <w:r>
        <w:rPr>
          <w:szCs w:val="24"/>
        </w:rPr>
        <w:t>Organizzare scambi di gruppi e forme di conoscenza collaborazione con le associazioni di Paesi EBU.</w:t>
      </w:r>
    </w:p>
    <w:p w:rsidR="00292C35" w:rsidRDefault="00292C35" w:rsidP="00292C35">
      <w:pPr>
        <w:spacing w:line="276" w:lineRule="auto"/>
        <w:jc w:val="both"/>
        <w:rPr>
          <w:szCs w:val="24"/>
          <w:u w:val="single"/>
        </w:rPr>
      </w:pPr>
    </w:p>
    <w:p w:rsidR="00292C35" w:rsidRDefault="00292C35" w:rsidP="00292C35">
      <w:pPr>
        <w:spacing w:line="276" w:lineRule="auto"/>
        <w:jc w:val="both"/>
        <w:rPr>
          <w:b/>
          <w:szCs w:val="24"/>
          <w:u w:val="single"/>
        </w:rPr>
      </w:pPr>
      <w:r>
        <w:rPr>
          <w:b/>
          <w:szCs w:val="24"/>
          <w:u w:val="single"/>
        </w:rPr>
        <w:t>PATRIMONIO E BILANCIO</w:t>
      </w:r>
    </w:p>
    <w:p w:rsidR="00292C35" w:rsidRDefault="00292C35" w:rsidP="00292C35">
      <w:pPr>
        <w:numPr>
          <w:ilvl w:val="0"/>
          <w:numId w:val="29"/>
        </w:numPr>
        <w:spacing w:line="276" w:lineRule="auto"/>
        <w:jc w:val="both"/>
        <w:rPr>
          <w:szCs w:val="24"/>
        </w:rPr>
      </w:pPr>
      <w:r>
        <w:rPr>
          <w:szCs w:val="24"/>
        </w:rPr>
        <w:t xml:space="preserve">Completare il censimento patrimoniale con stime catastali e indicazione dei relativi valori, anche in osservanza delle raccomandazioni della Corte dei Conti; </w:t>
      </w:r>
    </w:p>
    <w:p w:rsidR="00292C35" w:rsidRDefault="00292C35" w:rsidP="00292C35">
      <w:pPr>
        <w:numPr>
          <w:ilvl w:val="0"/>
          <w:numId w:val="29"/>
        </w:numPr>
        <w:spacing w:line="276" w:lineRule="auto"/>
        <w:jc w:val="both"/>
        <w:rPr>
          <w:szCs w:val="24"/>
        </w:rPr>
      </w:pPr>
      <w:r>
        <w:rPr>
          <w:szCs w:val="24"/>
        </w:rPr>
        <w:t>Potenziare le risorse d’ufficio e le competenze tecniche di valutazione e gestione delle attività immobiliari e patrimoniali;</w:t>
      </w:r>
    </w:p>
    <w:p w:rsidR="00292C35" w:rsidRDefault="00292C35" w:rsidP="00292C35">
      <w:pPr>
        <w:numPr>
          <w:ilvl w:val="0"/>
          <w:numId w:val="29"/>
        </w:numPr>
        <w:spacing w:line="276" w:lineRule="auto"/>
        <w:jc w:val="both"/>
        <w:rPr>
          <w:szCs w:val="24"/>
        </w:rPr>
      </w:pPr>
      <w:r>
        <w:rPr>
          <w:szCs w:val="24"/>
        </w:rPr>
        <w:t xml:space="preserve">Verificare lo stato degli </w:t>
      </w:r>
      <w:r>
        <w:rPr>
          <w:color w:val="000000"/>
          <w:szCs w:val="24"/>
        </w:rPr>
        <w:t>immobili più datati delle sedi sezionali, per riscontrarne eventuali criticità e programmare interventi di ristrutturazione prima che diventino eccessivamente onerosi;</w:t>
      </w:r>
    </w:p>
    <w:p w:rsidR="00292C35" w:rsidRDefault="00292C35" w:rsidP="00292C35">
      <w:pPr>
        <w:numPr>
          <w:ilvl w:val="0"/>
          <w:numId w:val="29"/>
        </w:numPr>
        <w:spacing w:line="276" w:lineRule="auto"/>
        <w:jc w:val="both"/>
        <w:rPr>
          <w:szCs w:val="24"/>
        </w:rPr>
      </w:pPr>
      <w:r>
        <w:rPr>
          <w:szCs w:val="24"/>
        </w:rPr>
        <w:t>Redigere una guida alla compravendita e gestione di unità immobiliari a uso delle sezioni;</w:t>
      </w:r>
    </w:p>
    <w:p w:rsidR="00292C35" w:rsidRDefault="00292C35" w:rsidP="00292C35">
      <w:pPr>
        <w:numPr>
          <w:ilvl w:val="0"/>
          <w:numId w:val="29"/>
        </w:numPr>
        <w:spacing w:line="276" w:lineRule="auto"/>
        <w:jc w:val="both"/>
        <w:rPr>
          <w:szCs w:val="24"/>
        </w:rPr>
      </w:pPr>
      <w:r>
        <w:rPr>
          <w:color w:val="000000"/>
          <w:szCs w:val="24"/>
        </w:rPr>
        <w:t>Promuovere una maggiore valorizzazione degli immobili non destinati a sede sociale e/o uso associativo;</w:t>
      </w:r>
    </w:p>
    <w:p w:rsidR="00292C35" w:rsidRDefault="00292C35" w:rsidP="00292C35">
      <w:pPr>
        <w:numPr>
          <w:ilvl w:val="0"/>
          <w:numId w:val="29"/>
        </w:numPr>
        <w:spacing w:line="276" w:lineRule="auto"/>
        <w:jc w:val="both"/>
        <w:rPr>
          <w:color w:val="000000"/>
          <w:szCs w:val="24"/>
        </w:rPr>
      </w:pPr>
      <w:r>
        <w:rPr>
          <w:color w:val="000000"/>
          <w:szCs w:val="24"/>
        </w:rPr>
        <w:lastRenderedPageBreak/>
        <w:t>Predisporre il bilancio sociale facilmente leggibile da tutti, accattivante e moderno, secondo l’esempio e gli orientamenti già espressi nel 2024 e nel 2025;</w:t>
      </w:r>
    </w:p>
    <w:p w:rsidR="00292C35" w:rsidRDefault="00292C35" w:rsidP="00292C35">
      <w:pPr>
        <w:numPr>
          <w:ilvl w:val="0"/>
          <w:numId w:val="29"/>
        </w:numPr>
        <w:spacing w:line="276" w:lineRule="auto"/>
        <w:jc w:val="both"/>
        <w:rPr>
          <w:color w:val="000000"/>
          <w:szCs w:val="24"/>
        </w:rPr>
      </w:pPr>
      <w:r>
        <w:rPr>
          <w:color w:val="000000"/>
          <w:szCs w:val="24"/>
        </w:rPr>
        <w:t>Considerare la possibilità di utilizzare un bilancio solo per cassa nei casi previsti dalla legge (D.LGS. 117 2017) unitamente alle modalità che rendano possibile, comunque, la redazione di un bilancio consolidato nazionale;</w:t>
      </w:r>
    </w:p>
    <w:p w:rsidR="00292C35" w:rsidRDefault="00292C35" w:rsidP="00292C35">
      <w:pPr>
        <w:numPr>
          <w:ilvl w:val="0"/>
          <w:numId w:val="29"/>
        </w:numPr>
        <w:spacing w:line="276" w:lineRule="auto"/>
        <w:jc w:val="both"/>
        <w:rPr>
          <w:color w:val="000000"/>
          <w:szCs w:val="24"/>
        </w:rPr>
      </w:pPr>
      <w:r>
        <w:rPr>
          <w:color w:val="000000"/>
          <w:szCs w:val="24"/>
        </w:rPr>
        <w:t>Valutare il patrimonio immobiliare secondo valori di mercato, destinazione d’uso, costi di gestione, ricavi, spese di efficientamento e per esaminare gli istituti legali (Fondazione, Società di gestione immobiliare, Società di Gestione del Risparmio) utilizzabili per una gestione dello stesso.</w:t>
      </w:r>
    </w:p>
    <w:p w:rsidR="00292C35" w:rsidRDefault="00292C35" w:rsidP="00292C35">
      <w:pPr>
        <w:spacing w:before="100" w:beforeAutospacing="1" w:after="100" w:afterAutospacing="1" w:line="276" w:lineRule="auto"/>
        <w:jc w:val="both"/>
        <w:rPr>
          <w:b/>
          <w:szCs w:val="24"/>
          <w:u w:val="single"/>
        </w:rPr>
      </w:pPr>
      <w:r>
        <w:rPr>
          <w:b/>
          <w:szCs w:val="24"/>
          <w:u w:val="single"/>
        </w:rPr>
        <w:t>SEZIONI E TERRITORIO</w:t>
      </w:r>
    </w:p>
    <w:p w:rsidR="00292C35" w:rsidRDefault="00292C35" w:rsidP="00292C35">
      <w:pPr>
        <w:numPr>
          <w:ilvl w:val="0"/>
          <w:numId w:val="30"/>
        </w:numPr>
        <w:spacing w:before="100" w:beforeAutospacing="1" w:after="100" w:afterAutospacing="1" w:line="276" w:lineRule="auto"/>
        <w:jc w:val="both"/>
        <w:rPr>
          <w:rFonts w:eastAsia="NanumGothic"/>
          <w:szCs w:val="24"/>
        </w:rPr>
      </w:pPr>
      <w:r>
        <w:rPr>
          <w:color w:val="000000"/>
          <w:szCs w:val="24"/>
        </w:rPr>
        <w:t>Realizzare attività di sostegno e formazione per tutti i Dirigenti associativi, allo scopo di accrescerne le conoscenze, competenze, capacità gestionali, di riconoscimento e classificazione dei bisogni, promuovendo inoltre lo sviluppo delle loro attitudini di programmazione e di intervento, nonché la loro capacità di effettuare consulenza alla pari, ampliando e completando quanto già iniziato in questi anni.</w:t>
      </w:r>
    </w:p>
    <w:p w:rsidR="00292C35" w:rsidRDefault="00292C35" w:rsidP="00292C35">
      <w:pPr>
        <w:numPr>
          <w:ilvl w:val="0"/>
          <w:numId w:val="30"/>
        </w:numPr>
        <w:spacing w:before="100" w:beforeAutospacing="1" w:after="100" w:afterAutospacing="1" w:line="276" w:lineRule="auto"/>
        <w:jc w:val="both"/>
        <w:rPr>
          <w:rFonts w:eastAsia="NanumGothic"/>
          <w:szCs w:val="24"/>
        </w:rPr>
      </w:pPr>
      <w:r>
        <w:rPr>
          <w:szCs w:val="24"/>
        </w:rPr>
        <w:t>Incentivare attività amministrative e contabili comuni intersezionali, coordinate dai consigli regionali;</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Attuare azioni di Solidarietà e di Sostegno per le sezioni e per le sedi regionali;</w:t>
      </w:r>
    </w:p>
    <w:p w:rsidR="00292C35" w:rsidRDefault="00292C35" w:rsidP="00292C35">
      <w:pPr>
        <w:numPr>
          <w:ilvl w:val="0"/>
          <w:numId w:val="30"/>
        </w:numPr>
        <w:spacing w:before="100" w:beforeAutospacing="1" w:after="100" w:afterAutospacing="1" w:line="276" w:lineRule="auto"/>
        <w:jc w:val="both"/>
        <w:rPr>
          <w:szCs w:val="24"/>
        </w:rPr>
      </w:pPr>
      <w:r>
        <w:rPr>
          <w:szCs w:val="24"/>
        </w:rPr>
        <w:t>Elaborare e sviluppare campagne di acquisizione di nuovi soci e fidelizzazione soci, anche alla luce delle nuove opportunità offerte dallo Statuto sociale;</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Promuovere regolari attività di visita a domicilio e contatto telefonico con i soci;</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Creare una piattaforma digitale interattiva per i soci (l'Unione In Tasca), di consultazione, informazione e ricerche mediante comandi vocali sulle attività sezionali amministrative, organizzative, informative e sociali;</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Progettare azioni e momenti di formazione continuativa dei dirigenti e del personale di sezione e sede regionale, in presenza e a distanza;</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Incoraggiare e/o consolidare l’istituzione di servizi di patronato con organizzazioni di settore adeguate, credibili e competitive, valorizzando gli elementi della convenzione recentemente sottoscritta a livello nazionale;</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Incentivare modalità di informazione, condivisione e interscambio relative ad attività sezionali replicabili;</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Organizzare scambi di visite tra gruppi sezionali di soci e non soci;</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Supportare l’organizzazione di momenti di comunicazione della Sezione con la cittadinanza in forma di open day;</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Istituire un premio annuale dedicato alla sezione più virtuosa, verificando le attività svolte tramite parametri oggettivi predefiniti;</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Intensificare i servizi degli enti collegati direttamente indirizzati alle sezioni;</w:t>
      </w:r>
    </w:p>
    <w:p w:rsidR="00292C35" w:rsidRDefault="00292C35" w:rsidP="00292C35">
      <w:pPr>
        <w:numPr>
          <w:ilvl w:val="0"/>
          <w:numId w:val="30"/>
        </w:numPr>
        <w:spacing w:before="100" w:beforeAutospacing="1" w:after="100" w:afterAutospacing="1" w:line="276" w:lineRule="auto"/>
        <w:jc w:val="both"/>
        <w:rPr>
          <w:szCs w:val="24"/>
          <w:u w:val="single"/>
        </w:rPr>
      </w:pPr>
      <w:r>
        <w:rPr>
          <w:szCs w:val="24"/>
        </w:rPr>
        <w:t>elaborare apposite guide informative e realizzare specifici incontri con le sezioni da parte degli enti collegati.</w:t>
      </w:r>
    </w:p>
    <w:p w:rsidR="00292C35" w:rsidRDefault="00292C35" w:rsidP="00292C35">
      <w:pPr>
        <w:spacing w:before="100" w:beforeAutospacing="1" w:after="100" w:afterAutospacing="1" w:line="276" w:lineRule="auto"/>
        <w:contextualSpacing/>
        <w:jc w:val="both"/>
        <w:rPr>
          <w:b/>
          <w:szCs w:val="24"/>
          <w:u w:val="single"/>
        </w:rPr>
      </w:pPr>
    </w:p>
    <w:p w:rsidR="00292C35" w:rsidRDefault="00292C35" w:rsidP="00292C35">
      <w:pPr>
        <w:spacing w:before="100" w:beforeAutospacing="1" w:after="100" w:afterAutospacing="1" w:line="276" w:lineRule="auto"/>
        <w:contextualSpacing/>
        <w:jc w:val="both"/>
        <w:rPr>
          <w:b/>
          <w:szCs w:val="24"/>
          <w:u w:val="single"/>
        </w:rPr>
      </w:pPr>
      <w:r>
        <w:rPr>
          <w:b/>
          <w:szCs w:val="24"/>
          <w:u w:val="single"/>
        </w:rPr>
        <w:t>SERVIZIO CIVILE UNIVERSALE</w:t>
      </w:r>
    </w:p>
    <w:p w:rsidR="00292C35" w:rsidRDefault="00292C35" w:rsidP="00292C35">
      <w:pPr>
        <w:numPr>
          <w:ilvl w:val="0"/>
          <w:numId w:val="31"/>
        </w:numPr>
        <w:spacing w:before="100" w:beforeAutospacing="1" w:after="100" w:afterAutospacing="1" w:line="276" w:lineRule="auto"/>
        <w:contextualSpacing/>
        <w:jc w:val="both"/>
        <w:rPr>
          <w:b/>
          <w:szCs w:val="24"/>
          <w:u w:val="single"/>
        </w:rPr>
      </w:pPr>
      <w:r>
        <w:rPr>
          <w:color w:val="000000"/>
          <w:szCs w:val="24"/>
        </w:rPr>
        <w:lastRenderedPageBreak/>
        <w:t xml:space="preserve">Sostenere e promuovere campagne di sensibilizzazione sul territorio Nazionale, regionale e territoriale verso giovani, considerato il costante crescere delle difficoltà di trovare volontari; </w:t>
      </w:r>
    </w:p>
    <w:p w:rsidR="00292C35" w:rsidRDefault="00292C35" w:rsidP="00292C35">
      <w:pPr>
        <w:numPr>
          <w:ilvl w:val="0"/>
          <w:numId w:val="31"/>
        </w:numPr>
        <w:spacing w:before="100" w:beforeAutospacing="1" w:after="100" w:afterAutospacing="1" w:line="276" w:lineRule="auto"/>
        <w:contextualSpacing/>
        <w:jc w:val="both"/>
        <w:rPr>
          <w:b/>
          <w:szCs w:val="24"/>
          <w:u w:val="single"/>
        </w:rPr>
      </w:pPr>
      <w:r>
        <w:rPr>
          <w:szCs w:val="24"/>
        </w:rPr>
        <w:t xml:space="preserve">Creare una piattaforma gestionale per snellire e monitorare il lavoro delle sezioni; </w:t>
      </w:r>
    </w:p>
    <w:p w:rsidR="00292C35" w:rsidRDefault="00292C35" w:rsidP="00292C35">
      <w:pPr>
        <w:numPr>
          <w:ilvl w:val="0"/>
          <w:numId w:val="31"/>
        </w:numPr>
        <w:spacing w:before="100" w:beforeAutospacing="1" w:after="100" w:afterAutospacing="1" w:line="276" w:lineRule="auto"/>
        <w:contextualSpacing/>
        <w:jc w:val="both"/>
        <w:rPr>
          <w:b/>
          <w:szCs w:val="24"/>
          <w:u w:val="single"/>
        </w:rPr>
      </w:pPr>
      <w:r>
        <w:rPr>
          <w:color w:val="000000"/>
          <w:szCs w:val="24"/>
        </w:rPr>
        <w:t>Promuovere protocolli formativi per aprire prospettive occupazionali concrete per i ragazzi anche presso le nostre istituzioni e quelle del mondo della disabilità;</w:t>
      </w:r>
    </w:p>
    <w:p w:rsidR="00292C35" w:rsidRDefault="00292C35" w:rsidP="00292C35">
      <w:pPr>
        <w:numPr>
          <w:ilvl w:val="0"/>
          <w:numId w:val="31"/>
        </w:numPr>
        <w:spacing w:before="100" w:beforeAutospacing="1" w:after="100" w:afterAutospacing="1" w:line="276" w:lineRule="auto"/>
        <w:contextualSpacing/>
        <w:jc w:val="both"/>
        <w:rPr>
          <w:b/>
          <w:szCs w:val="24"/>
          <w:u w:val="single"/>
        </w:rPr>
      </w:pPr>
      <w:r>
        <w:rPr>
          <w:color w:val="000000"/>
          <w:szCs w:val="24"/>
        </w:rPr>
        <w:t>Insistere per ottenere l’ingresso nella Consulta nazionale del servizio civile, per poter partecipare in modo diretto alla risoluzione delle annose questioni quali per esempio le modifiche delle modalità di apposizione della firma di presenza anche al di fuori della sede di servizio (in particolare per i servizi ex art. 40), la formazione generale e specifica ecc...</w:t>
      </w:r>
    </w:p>
    <w:p w:rsidR="00292C35" w:rsidRDefault="00292C35" w:rsidP="00292C35">
      <w:pPr>
        <w:spacing w:before="100" w:beforeAutospacing="1" w:after="100" w:afterAutospacing="1" w:line="276" w:lineRule="auto"/>
        <w:contextualSpacing/>
        <w:jc w:val="both"/>
        <w:rPr>
          <w:b/>
          <w:szCs w:val="24"/>
          <w:u w:val="single"/>
        </w:rPr>
      </w:pPr>
    </w:p>
    <w:p w:rsidR="00292C35" w:rsidRDefault="00292C35" w:rsidP="00292C35">
      <w:pPr>
        <w:spacing w:before="100" w:beforeAutospacing="1" w:after="100" w:afterAutospacing="1" w:line="276" w:lineRule="auto"/>
        <w:contextualSpacing/>
        <w:jc w:val="both"/>
        <w:rPr>
          <w:b/>
          <w:szCs w:val="24"/>
          <w:u w:val="single"/>
        </w:rPr>
      </w:pPr>
      <w:r>
        <w:rPr>
          <w:b/>
          <w:szCs w:val="24"/>
          <w:u w:val="single"/>
        </w:rPr>
        <w:t>CONCLUSIONI</w:t>
      </w:r>
    </w:p>
    <w:p w:rsidR="00292C35" w:rsidRDefault="00292C35" w:rsidP="00292C35">
      <w:pPr>
        <w:spacing w:before="100" w:beforeAutospacing="1" w:after="100" w:afterAutospacing="1" w:line="276" w:lineRule="auto"/>
        <w:contextualSpacing/>
        <w:jc w:val="both"/>
        <w:rPr>
          <w:szCs w:val="24"/>
        </w:rPr>
      </w:pPr>
      <w:r>
        <w:rPr>
          <w:szCs w:val="24"/>
        </w:rPr>
        <w:t xml:space="preserve">         Sulla difficoltà del momento associativo interno e sulle condizioni generali della finanza e delle politiche sociali in Italia, già si è insistito nel corso della presente relazione. Tali difficoltà richiedono a noi tutti, dai dirigenti apicali a ciascuno dei nostri soci in ogni angolo del territorio, di assumere e mantenere atteggiamenti e comportamenti responsabili, costruttivi collaborativi e unitari.</w:t>
      </w:r>
    </w:p>
    <w:p w:rsidR="00292C35" w:rsidRDefault="00292C35" w:rsidP="00292C35">
      <w:pPr>
        <w:spacing w:before="100" w:beforeAutospacing="1" w:after="100" w:afterAutospacing="1" w:line="276" w:lineRule="auto"/>
        <w:contextualSpacing/>
        <w:jc w:val="both"/>
        <w:rPr>
          <w:szCs w:val="24"/>
        </w:rPr>
      </w:pPr>
      <w:r>
        <w:rPr>
          <w:szCs w:val="24"/>
        </w:rPr>
        <w:t xml:space="preserve">      I nostri soci e le persone che abbiamo l’onore e l’onere di tutelare per legge, per missione e per Statuto, pretendono da noi il massimo impegno proprio nella tutela di quei diritti e di quegli interessi, senza distrazioni e senza deviazioni.</w:t>
      </w:r>
    </w:p>
    <w:p w:rsidR="00292C35" w:rsidRDefault="00292C35" w:rsidP="00292C35">
      <w:pPr>
        <w:spacing w:before="100" w:beforeAutospacing="1" w:after="100" w:afterAutospacing="1" w:line="276" w:lineRule="auto"/>
        <w:contextualSpacing/>
        <w:jc w:val="both"/>
        <w:rPr>
          <w:szCs w:val="24"/>
        </w:rPr>
      </w:pPr>
      <w:r>
        <w:rPr>
          <w:szCs w:val="24"/>
        </w:rPr>
        <w:t xml:space="preserve">      La nostra Unione, sempre meglio ribadirlo ancora una volta, è una Associazione storica ultra centenaria, organizzata su base democratica unitaria, dove bisogna sempre far prevalere l’interesse comune e generale sulle espressioni e aspirazioni personali e di gruppo, così come ci hanno insegnato i nostri Padri Fondatori e come ci richiede il “popolo” che dobbiamo rappresentare e tutelare.</w:t>
      </w:r>
    </w:p>
    <w:p w:rsidR="00292C35" w:rsidRDefault="00292C35" w:rsidP="00292C35">
      <w:pPr>
        <w:spacing w:before="100" w:beforeAutospacing="1" w:after="100" w:afterAutospacing="1" w:line="276" w:lineRule="auto"/>
        <w:contextualSpacing/>
        <w:jc w:val="both"/>
        <w:rPr>
          <w:szCs w:val="24"/>
        </w:rPr>
      </w:pPr>
      <w:r>
        <w:rPr>
          <w:szCs w:val="24"/>
        </w:rPr>
        <w:t xml:space="preserve">      In un anno così difficile come sarà il 2026, non possiamo consentirci distrazioni, a pena di prezzi che questa nostra Unione non merita di pagare e che i nostri soci e rappresentati non saprebbero e non potrebbero perdonarci.</w:t>
      </w:r>
    </w:p>
    <w:p w:rsidR="00292C35" w:rsidRDefault="00292C35" w:rsidP="00292C35">
      <w:pPr>
        <w:spacing w:before="100" w:beforeAutospacing="1" w:after="100" w:afterAutospacing="1" w:line="276" w:lineRule="auto"/>
        <w:contextualSpacing/>
        <w:jc w:val="both"/>
        <w:rPr>
          <w:szCs w:val="24"/>
        </w:rPr>
      </w:pPr>
      <w:r>
        <w:rPr>
          <w:szCs w:val="24"/>
        </w:rPr>
        <w:t>Mario Barbuto</w:t>
      </w:r>
    </w:p>
    <w:p w:rsidR="00011672" w:rsidRDefault="00011672"/>
    <w:sectPr w:rsidR="0001167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numGothic">
    <w:altName w:val="Malgun Gothic"/>
    <w:charset w:val="00"/>
    <w:family w:val="auto"/>
    <w:pitch w:val="variable"/>
    <w:sig w:usb0="00000000" w:usb1="4000207B" w:usb2="00000000" w:usb3="00000000" w:csb0="FFFFFF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AF70060"/>
    <w:lvl w:ilvl="0" w:tplc="48AC855A">
      <w:start w:val="1"/>
      <w:numFmt w:val="bullet"/>
      <w:lvlText w:val="·"/>
      <w:lvlJc w:val="left"/>
      <w:pPr>
        <w:ind w:left="720" w:hanging="360"/>
      </w:pPr>
      <w:rPr>
        <w:rFonts w:ascii="Symbol" w:eastAsia="Symbol" w:hAnsi="Symbol"/>
        <w:b w:val="0"/>
        <w:strike w:val="0"/>
        <w:dstrike w:val="0"/>
        <w:w w:val="100"/>
        <w:sz w:val="24"/>
        <w:szCs w:val="24"/>
        <w:u w:val="none"/>
        <w:effect w:val="none"/>
      </w:rPr>
    </w:lvl>
    <w:lvl w:ilvl="1" w:tplc="48C64432">
      <w:start w:val="1"/>
      <w:numFmt w:val="bullet"/>
      <w:lvlText w:val="o"/>
      <w:lvlJc w:val="left"/>
      <w:pPr>
        <w:ind w:left="1440" w:hanging="360"/>
      </w:pPr>
      <w:rPr>
        <w:rFonts w:ascii="Courier New" w:eastAsia="Courier New" w:hAnsi="Courier New"/>
        <w:w w:val="100"/>
        <w:sz w:val="20"/>
        <w:szCs w:val="20"/>
      </w:rPr>
    </w:lvl>
    <w:lvl w:ilvl="2" w:tplc="8DFC9A88">
      <w:start w:val="1"/>
      <w:numFmt w:val="bullet"/>
      <w:lvlText w:val="§"/>
      <w:lvlJc w:val="left"/>
      <w:pPr>
        <w:ind w:left="2160" w:hanging="360"/>
      </w:pPr>
      <w:rPr>
        <w:rFonts w:ascii="Wingdings" w:eastAsia="Wingdings" w:hAnsi="Wingdings"/>
        <w:w w:val="100"/>
        <w:sz w:val="20"/>
        <w:szCs w:val="20"/>
      </w:rPr>
    </w:lvl>
    <w:lvl w:ilvl="3" w:tplc="D020D220">
      <w:start w:val="1"/>
      <w:numFmt w:val="bullet"/>
      <w:lvlText w:val="·"/>
      <w:lvlJc w:val="left"/>
      <w:pPr>
        <w:ind w:left="2880" w:hanging="360"/>
      </w:pPr>
      <w:rPr>
        <w:rFonts w:ascii="Symbol" w:eastAsia="Symbol" w:hAnsi="Symbol"/>
        <w:w w:val="100"/>
        <w:sz w:val="20"/>
        <w:szCs w:val="20"/>
      </w:rPr>
    </w:lvl>
    <w:lvl w:ilvl="4" w:tplc="B68C9842">
      <w:start w:val="1"/>
      <w:numFmt w:val="bullet"/>
      <w:lvlText w:val="o"/>
      <w:lvlJc w:val="left"/>
      <w:pPr>
        <w:ind w:left="3600" w:hanging="360"/>
      </w:pPr>
      <w:rPr>
        <w:rFonts w:ascii="Courier New" w:eastAsia="Courier New" w:hAnsi="Courier New"/>
        <w:w w:val="100"/>
        <w:sz w:val="20"/>
        <w:szCs w:val="20"/>
      </w:rPr>
    </w:lvl>
    <w:lvl w:ilvl="5" w:tplc="863E7D5A">
      <w:start w:val="1"/>
      <w:numFmt w:val="bullet"/>
      <w:lvlText w:val="§"/>
      <w:lvlJc w:val="left"/>
      <w:pPr>
        <w:ind w:left="4320" w:hanging="360"/>
      </w:pPr>
      <w:rPr>
        <w:rFonts w:ascii="Wingdings" w:eastAsia="Wingdings" w:hAnsi="Wingdings"/>
        <w:w w:val="100"/>
        <w:sz w:val="20"/>
        <w:szCs w:val="20"/>
      </w:rPr>
    </w:lvl>
    <w:lvl w:ilvl="6" w:tplc="84FAEEEE">
      <w:start w:val="1"/>
      <w:numFmt w:val="bullet"/>
      <w:lvlText w:val="·"/>
      <w:lvlJc w:val="left"/>
      <w:pPr>
        <w:ind w:left="5040" w:hanging="360"/>
      </w:pPr>
      <w:rPr>
        <w:rFonts w:ascii="Symbol" w:eastAsia="Symbol" w:hAnsi="Symbol"/>
        <w:w w:val="100"/>
        <w:sz w:val="20"/>
        <w:szCs w:val="20"/>
      </w:rPr>
    </w:lvl>
    <w:lvl w:ilvl="7" w:tplc="CC2AFF7A">
      <w:start w:val="1"/>
      <w:numFmt w:val="bullet"/>
      <w:lvlText w:val="o"/>
      <w:lvlJc w:val="left"/>
      <w:pPr>
        <w:ind w:left="5760" w:hanging="360"/>
      </w:pPr>
      <w:rPr>
        <w:rFonts w:ascii="Courier New" w:eastAsia="Courier New" w:hAnsi="Courier New"/>
        <w:w w:val="100"/>
        <w:sz w:val="20"/>
        <w:szCs w:val="20"/>
      </w:rPr>
    </w:lvl>
    <w:lvl w:ilvl="8" w:tplc="945E704A">
      <w:start w:val="1"/>
      <w:numFmt w:val="bullet"/>
      <w:lvlText w:val="§"/>
      <w:lvlJc w:val="left"/>
      <w:pPr>
        <w:ind w:left="6480" w:hanging="360"/>
      </w:pPr>
      <w:rPr>
        <w:rFonts w:ascii="Wingdings" w:eastAsia="Wingdings" w:hAnsi="Wingdings"/>
        <w:w w:val="100"/>
        <w:sz w:val="20"/>
        <w:szCs w:val="20"/>
      </w:rPr>
    </w:lvl>
  </w:abstractNum>
  <w:abstractNum w:abstractNumId="1" w15:restartNumberingAfterBreak="0">
    <w:nsid w:val="00000002"/>
    <w:multiLevelType w:val="multilevel"/>
    <w:tmpl w:val="00000002"/>
    <w:name w:val="WWNum1"/>
    <w:lvl w:ilvl="0">
      <w:start w:val="1"/>
      <w:numFmt w:val="none"/>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2" w15:restartNumberingAfterBreak="0">
    <w:nsid w:val="00000003"/>
    <w:multiLevelType w:val="multilevel"/>
    <w:tmpl w:val="00000003"/>
    <w:name w:val="WWNum2"/>
    <w:lvl w:ilvl="0">
      <w:numFmt w:val="bullet"/>
      <w:lvlText w:val="-"/>
      <w:lvlJc w:val="left"/>
      <w:pPr>
        <w:tabs>
          <w:tab w:val="num" w:pos="0"/>
        </w:tabs>
        <w:ind w:left="720"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000004"/>
    <w:multiLevelType w:val="multilevel"/>
    <w:tmpl w:val="00000004"/>
    <w:name w:val="WWNum3"/>
    <w:lvl w:ilvl="0">
      <w:numFmt w:val="bullet"/>
      <w:lvlText w:val="-"/>
      <w:lvlJc w:val="left"/>
      <w:pPr>
        <w:tabs>
          <w:tab w:val="num" w:pos="0"/>
        </w:tabs>
        <w:ind w:left="720"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00000005"/>
    <w:multiLevelType w:val="multilevel"/>
    <w:tmpl w:val="00000005"/>
    <w:name w:val="WWNum4"/>
    <w:lvl w:ilvl="0">
      <w:start w:val="1"/>
      <w:numFmt w:val="decimal"/>
      <w:lvlText w:val="%1."/>
      <w:lvlJc w:val="left"/>
      <w:pPr>
        <w:tabs>
          <w:tab w:val="num" w:pos="0"/>
        </w:tabs>
        <w:ind w:left="720" w:hanging="360"/>
      </w:pPr>
      <w:rPr>
        <w:rFonts w:eastAsia="Times New Roman" w:cs="Times New Roman"/>
      </w:rPr>
    </w:lvl>
    <w:lvl w:ilvl="1">
      <w:start w:val="1"/>
      <w:numFmt w:val="decimal"/>
      <w:lvlText w:val="%2."/>
      <w:lvlJc w:val="left"/>
      <w:pPr>
        <w:tabs>
          <w:tab w:val="num" w:pos="0"/>
        </w:tabs>
        <w:ind w:left="1440" w:hanging="360"/>
      </w:pPr>
      <w:rPr>
        <w:rFonts w:ascii="Liberation Serif" w:eastAsia="Times New Roman" w:hAnsi="Liberation Serif" w:cs="Times New Roman"/>
        <w:sz w:val="24"/>
      </w:rPr>
    </w:lvl>
    <w:lvl w:ilvl="2">
      <w:start w:val="1"/>
      <w:numFmt w:val="lowerRoman"/>
      <w:lvlText w:val="%3."/>
      <w:lvlJc w:val="right"/>
      <w:pPr>
        <w:tabs>
          <w:tab w:val="num" w:pos="0"/>
        </w:tabs>
        <w:ind w:left="2160" w:hanging="180"/>
      </w:pPr>
      <w:rPr>
        <w:rFonts w:eastAsia="Times New Roman" w:cs="Times New Roman"/>
      </w:rPr>
    </w:lvl>
    <w:lvl w:ilvl="3">
      <w:start w:val="1"/>
      <w:numFmt w:val="decimal"/>
      <w:lvlText w:val="%4."/>
      <w:lvlJc w:val="left"/>
      <w:pPr>
        <w:tabs>
          <w:tab w:val="num" w:pos="0"/>
        </w:tabs>
        <w:ind w:left="2880" w:hanging="360"/>
      </w:pPr>
      <w:rPr>
        <w:rFonts w:eastAsia="Times New Roman" w:cs="Times New Roman"/>
      </w:rPr>
    </w:lvl>
    <w:lvl w:ilvl="4">
      <w:start w:val="1"/>
      <w:numFmt w:val="lowerLetter"/>
      <w:lvlText w:val="%5."/>
      <w:lvlJc w:val="left"/>
      <w:pPr>
        <w:tabs>
          <w:tab w:val="num" w:pos="0"/>
        </w:tabs>
        <w:ind w:left="3600" w:hanging="360"/>
      </w:pPr>
      <w:rPr>
        <w:rFonts w:eastAsia="Times New Roman" w:cs="Times New Roman"/>
      </w:rPr>
    </w:lvl>
    <w:lvl w:ilvl="5">
      <w:start w:val="1"/>
      <w:numFmt w:val="lowerRoman"/>
      <w:lvlText w:val="%6."/>
      <w:lvlJc w:val="right"/>
      <w:pPr>
        <w:tabs>
          <w:tab w:val="num" w:pos="0"/>
        </w:tabs>
        <w:ind w:left="4320" w:hanging="180"/>
      </w:pPr>
      <w:rPr>
        <w:rFonts w:eastAsia="Times New Roman" w:cs="Times New Roman"/>
      </w:rPr>
    </w:lvl>
    <w:lvl w:ilvl="6">
      <w:start w:val="1"/>
      <w:numFmt w:val="decimal"/>
      <w:lvlText w:val="%7."/>
      <w:lvlJc w:val="left"/>
      <w:pPr>
        <w:tabs>
          <w:tab w:val="num" w:pos="0"/>
        </w:tabs>
        <w:ind w:left="5040" w:hanging="360"/>
      </w:pPr>
      <w:rPr>
        <w:rFonts w:eastAsia="Times New Roman" w:cs="Times New Roman"/>
      </w:rPr>
    </w:lvl>
    <w:lvl w:ilvl="7">
      <w:start w:val="1"/>
      <w:numFmt w:val="lowerLetter"/>
      <w:lvlText w:val="%8."/>
      <w:lvlJc w:val="left"/>
      <w:pPr>
        <w:tabs>
          <w:tab w:val="num" w:pos="0"/>
        </w:tabs>
        <w:ind w:left="5760" w:hanging="360"/>
      </w:pPr>
      <w:rPr>
        <w:rFonts w:eastAsia="Times New Roman" w:cs="Times New Roman"/>
      </w:rPr>
    </w:lvl>
    <w:lvl w:ilvl="8">
      <w:start w:val="1"/>
      <w:numFmt w:val="lowerRoman"/>
      <w:lvlText w:val="%9."/>
      <w:lvlJc w:val="right"/>
      <w:pPr>
        <w:tabs>
          <w:tab w:val="num" w:pos="0"/>
        </w:tabs>
        <w:ind w:left="6480" w:hanging="180"/>
      </w:pPr>
      <w:rPr>
        <w:rFonts w:eastAsia="Times New Roman" w:cs="Times New Roman"/>
      </w:rPr>
    </w:lvl>
  </w:abstractNum>
  <w:abstractNum w:abstractNumId="5" w15:restartNumberingAfterBreak="0">
    <w:nsid w:val="00000006"/>
    <w:multiLevelType w:val="hybridMultilevel"/>
    <w:tmpl w:val="000581DB"/>
    <w:lvl w:ilvl="0" w:tplc="0ADE2938">
      <w:start w:val="1"/>
      <w:numFmt w:val="bullet"/>
      <w:lvlText w:val="·"/>
      <w:lvlJc w:val="left"/>
      <w:pPr>
        <w:ind w:left="720" w:hanging="360"/>
      </w:pPr>
      <w:rPr>
        <w:rFonts w:ascii="Symbol" w:eastAsia="Symbol" w:hAnsi="Symbol"/>
        <w:w w:val="100"/>
        <w:sz w:val="20"/>
        <w:szCs w:val="20"/>
      </w:rPr>
    </w:lvl>
    <w:lvl w:ilvl="1" w:tplc="9BAECB42">
      <w:start w:val="1"/>
      <w:numFmt w:val="bullet"/>
      <w:lvlText w:val="o"/>
      <w:lvlJc w:val="left"/>
      <w:pPr>
        <w:ind w:left="1440" w:hanging="360"/>
      </w:pPr>
      <w:rPr>
        <w:rFonts w:ascii="Courier New" w:eastAsia="Courier New" w:hAnsi="Courier New"/>
        <w:w w:val="100"/>
        <w:sz w:val="20"/>
        <w:szCs w:val="20"/>
      </w:rPr>
    </w:lvl>
    <w:lvl w:ilvl="2" w:tplc="36A6D46E">
      <w:start w:val="1"/>
      <w:numFmt w:val="bullet"/>
      <w:lvlText w:val="§"/>
      <w:lvlJc w:val="left"/>
      <w:pPr>
        <w:ind w:left="2160" w:hanging="360"/>
      </w:pPr>
      <w:rPr>
        <w:rFonts w:ascii="Wingdings" w:eastAsia="Wingdings" w:hAnsi="Wingdings"/>
        <w:w w:val="100"/>
        <w:sz w:val="20"/>
        <w:szCs w:val="20"/>
      </w:rPr>
    </w:lvl>
    <w:lvl w:ilvl="3" w:tplc="FAD66D26">
      <w:start w:val="1"/>
      <w:numFmt w:val="bullet"/>
      <w:lvlText w:val="·"/>
      <w:lvlJc w:val="left"/>
      <w:pPr>
        <w:ind w:left="2880" w:hanging="360"/>
      </w:pPr>
      <w:rPr>
        <w:rFonts w:ascii="Symbol" w:eastAsia="Symbol" w:hAnsi="Symbol"/>
        <w:w w:val="100"/>
        <w:sz w:val="20"/>
        <w:szCs w:val="20"/>
      </w:rPr>
    </w:lvl>
    <w:lvl w:ilvl="4" w:tplc="BE6E303A">
      <w:start w:val="1"/>
      <w:numFmt w:val="bullet"/>
      <w:lvlText w:val="o"/>
      <w:lvlJc w:val="left"/>
      <w:pPr>
        <w:ind w:left="3600" w:hanging="360"/>
      </w:pPr>
      <w:rPr>
        <w:rFonts w:ascii="Courier New" w:eastAsia="Courier New" w:hAnsi="Courier New"/>
        <w:w w:val="100"/>
        <w:sz w:val="20"/>
        <w:szCs w:val="20"/>
      </w:rPr>
    </w:lvl>
    <w:lvl w:ilvl="5" w:tplc="66401DB0">
      <w:start w:val="1"/>
      <w:numFmt w:val="bullet"/>
      <w:lvlText w:val="§"/>
      <w:lvlJc w:val="left"/>
      <w:pPr>
        <w:ind w:left="4320" w:hanging="360"/>
      </w:pPr>
      <w:rPr>
        <w:rFonts w:ascii="Wingdings" w:eastAsia="Wingdings" w:hAnsi="Wingdings"/>
        <w:w w:val="100"/>
        <w:sz w:val="20"/>
        <w:szCs w:val="20"/>
      </w:rPr>
    </w:lvl>
    <w:lvl w:ilvl="6" w:tplc="2E5A9FCE">
      <w:start w:val="1"/>
      <w:numFmt w:val="bullet"/>
      <w:lvlText w:val="·"/>
      <w:lvlJc w:val="left"/>
      <w:pPr>
        <w:ind w:left="5040" w:hanging="360"/>
      </w:pPr>
      <w:rPr>
        <w:rFonts w:ascii="Symbol" w:eastAsia="Symbol" w:hAnsi="Symbol"/>
        <w:w w:val="100"/>
        <w:sz w:val="20"/>
        <w:szCs w:val="20"/>
      </w:rPr>
    </w:lvl>
    <w:lvl w:ilvl="7" w:tplc="4538FBB8">
      <w:start w:val="1"/>
      <w:numFmt w:val="bullet"/>
      <w:lvlText w:val="o"/>
      <w:lvlJc w:val="left"/>
      <w:pPr>
        <w:ind w:left="5760" w:hanging="360"/>
      </w:pPr>
      <w:rPr>
        <w:rFonts w:ascii="Courier New" w:eastAsia="Courier New" w:hAnsi="Courier New"/>
        <w:w w:val="100"/>
        <w:sz w:val="20"/>
        <w:szCs w:val="20"/>
      </w:rPr>
    </w:lvl>
    <w:lvl w:ilvl="8" w:tplc="5E52F8F6">
      <w:start w:val="1"/>
      <w:numFmt w:val="bullet"/>
      <w:lvlText w:val="§"/>
      <w:lvlJc w:val="left"/>
      <w:pPr>
        <w:ind w:left="6480" w:hanging="360"/>
      </w:pPr>
      <w:rPr>
        <w:rFonts w:ascii="Wingdings" w:eastAsia="Wingdings" w:hAnsi="Wingdings"/>
        <w:w w:val="100"/>
        <w:sz w:val="20"/>
        <w:szCs w:val="20"/>
      </w:rPr>
    </w:lvl>
  </w:abstractNum>
  <w:abstractNum w:abstractNumId="6" w15:restartNumberingAfterBreak="0">
    <w:nsid w:val="00000007"/>
    <w:multiLevelType w:val="hybridMultilevel"/>
    <w:tmpl w:val="63B301F5"/>
    <w:lvl w:ilvl="0" w:tplc="C662166A">
      <w:start w:val="1"/>
      <w:numFmt w:val="bullet"/>
      <w:lvlText w:val="·"/>
      <w:lvlJc w:val="left"/>
      <w:pPr>
        <w:ind w:left="720" w:hanging="360"/>
      </w:pPr>
      <w:rPr>
        <w:rFonts w:ascii="Symbol" w:eastAsia="Symbol" w:hAnsi="Symbol"/>
        <w:w w:val="100"/>
        <w:sz w:val="20"/>
        <w:szCs w:val="20"/>
      </w:rPr>
    </w:lvl>
    <w:lvl w:ilvl="1" w:tplc="3110B524">
      <w:start w:val="1"/>
      <w:numFmt w:val="bullet"/>
      <w:lvlText w:val="o"/>
      <w:lvlJc w:val="left"/>
      <w:pPr>
        <w:ind w:left="1440" w:hanging="360"/>
      </w:pPr>
      <w:rPr>
        <w:rFonts w:ascii="Courier New" w:eastAsia="Courier New" w:hAnsi="Courier New"/>
        <w:w w:val="100"/>
        <w:sz w:val="20"/>
        <w:szCs w:val="20"/>
      </w:rPr>
    </w:lvl>
    <w:lvl w:ilvl="2" w:tplc="D34EF894">
      <w:start w:val="1"/>
      <w:numFmt w:val="bullet"/>
      <w:lvlText w:val="§"/>
      <w:lvlJc w:val="left"/>
      <w:pPr>
        <w:ind w:left="2160" w:hanging="360"/>
      </w:pPr>
      <w:rPr>
        <w:rFonts w:ascii="Wingdings" w:eastAsia="Wingdings" w:hAnsi="Wingdings"/>
        <w:w w:val="100"/>
        <w:sz w:val="20"/>
        <w:szCs w:val="20"/>
      </w:rPr>
    </w:lvl>
    <w:lvl w:ilvl="3" w:tplc="09DE0264">
      <w:start w:val="1"/>
      <w:numFmt w:val="bullet"/>
      <w:lvlText w:val="·"/>
      <w:lvlJc w:val="left"/>
      <w:pPr>
        <w:ind w:left="2880" w:hanging="360"/>
      </w:pPr>
      <w:rPr>
        <w:rFonts w:ascii="Symbol" w:eastAsia="Symbol" w:hAnsi="Symbol"/>
        <w:w w:val="100"/>
        <w:sz w:val="20"/>
        <w:szCs w:val="20"/>
      </w:rPr>
    </w:lvl>
    <w:lvl w:ilvl="4" w:tplc="29A2AE5A">
      <w:start w:val="1"/>
      <w:numFmt w:val="bullet"/>
      <w:lvlText w:val="o"/>
      <w:lvlJc w:val="left"/>
      <w:pPr>
        <w:ind w:left="3600" w:hanging="360"/>
      </w:pPr>
      <w:rPr>
        <w:rFonts w:ascii="Courier New" w:eastAsia="Courier New" w:hAnsi="Courier New"/>
        <w:w w:val="100"/>
        <w:sz w:val="20"/>
        <w:szCs w:val="20"/>
      </w:rPr>
    </w:lvl>
    <w:lvl w:ilvl="5" w:tplc="61625766">
      <w:start w:val="1"/>
      <w:numFmt w:val="bullet"/>
      <w:lvlText w:val="§"/>
      <w:lvlJc w:val="left"/>
      <w:pPr>
        <w:ind w:left="4320" w:hanging="360"/>
      </w:pPr>
      <w:rPr>
        <w:rFonts w:ascii="Wingdings" w:eastAsia="Wingdings" w:hAnsi="Wingdings"/>
        <w:w w:val="100"/>
        <w:sz w:val="20"/>
        <w:szCs w:val="20"/>
      </w:rPr>
    </w:lvl>
    <w:lvl w:ilvl="6" w:tplc="5D700BC0">
      <w:start w:val="1"/>
      <w:numFmt w:val="bullet"/>
      <w:lvlText w:val="·"/>
      <w:lvlJc w:val="left"/>
      <w:pPr>
        <w:ind w:left="5040" w:hanging="360"/>
      </w:pPr>
      <w:rPr>
        <w:rFonts w:ascii="Symbol" w:eastAsia="Symbol" w:hAnsi="Symbol"/>
        <w:w w:val="100"/>
        <w:sz w:val="20"/>
        <w:szCs w:val="20"/>
      </w:rPr>
    </w:lvl>
    <w:lvl w:ilvl="7" w:tplc="25FEE42E">
      <w:start w:val="1"/>
      <w:numFmt w:val="bullet"/>
      <w:lvlText w:val="o"/>
      <w:lvlJc w:val="left"/>
      <w:pPr>
        <w:ind w:left="5760" w:hanging="360"/>
      </w:pPr>
      <w:rPr>
        <w:rFonts w:ascii="Courier New" w:eastAsia="Courier New" w:hAnsi="Courier New"/>
        <w:w w:val="100"/>
        <w:sz w:val="20"/>
        <w:szCs w:val="20"/>
      </w:rPr>
    </w:lvl>
    <w:lvl w:ilvl="8" w:tplc="47B4531A">
      <w:start w:val="1"/>
      <w:numFmt w:val="bullet"/>
      <w:lvlText w:val="§"/>
      <w:lvlJc w:val="left"/>
      <w:pPr>
        <w:ind w:left="6480" w:hanging="360"/>
      </w:pPr>
      <w:rPr>
        <w:rFonts w:ascii="Wingdings" w:eastAsia="Wingdings" w:hAnsi="Wingdings"/>
        <w:w w:val="100"/>
        <w:sz w:val="20"/>
        <w:szCs w:val="20"/>
      </w:rPr>
    </w:lvl>
  </w:abstractNum>
  <w:abstractNum w:abstractNumId="7" w15:restartNumberingAfterBreak="0">
    <w:nsid w:val="00000009"/>
    <w:multiLevelType w:val="hybridMultilevel"/>
    <w:tmpl w:val="245994CE"/>
    <w:lvl w:ilvl="0" w:tplc="719CE6B4">
      <w:start w:val="1"/>
      <w:numFmt w:val="bullet"/>
      <w:lvlText w:val="·"/>
      <w:lvlJc w:val="left"/>
      <w:pPr>
        <w:ind w:left="720" w:hanging="360"/>
      </w:pPr>
      <w:rPr>
        <w:rFonts w:ascii="Symbol" w:eastAsia="Symbol" w:hAnsi="Symbol"/>
        <w:w w:val="100"/>
        <w:sz w:val="20"/>
        <w:szCs w:val="20"/>
      </w:rPr>
    </w:lvl>
    <w:lvl w:ilvl="1" w:tplc="3CACFA72">
      <w:start w:val="1"/>
      <w:numFmt w:val="bullet"/>
      <w:lvlText w:val="o"/>
      <w:lvlJc w:val="left"/>
      <w:pPr>
        <w:ind w:left="1440" w:hanging="360"/>
      </w:pPr>
      <w:rPr>
        <w:rFonts w:ascii="Courier New" w:eastAsia="Courier New" w:hAnsi="Courier New"/>
        <w:w w:val="100"/>
        <w:sz w:val="20"/>
        <w:szCs w:val="20"/>
      </w:rPr>
    </w:lvl>
    <w:lvl w:ilvl="2" w:tplc="74E4EC1E">
      <w:start w:val="1"/>
      <w:numFmt w:val="bullet"/>
      <w:lvlText w:val="§"/>
      <w:lvlJc w:val="left"/>
      <w:pPr>
        <w:ind w:left="2160" w:hanging="360"/>
      </w:pPr>
      <w:rPr>
        <w:rFonts w:ascii="Wingdings" w:eastAsia="Wingdings" w:hAnsi="Wingdings"/>
        <w:w w:val="100"/>
        <w:sz w:val="20"/>
        <w:szCs w:val="20"/>
      </w:rPr>
    </w:lvl>
    <w:lvl w:ilvl="3" w:tplc="DB48177E">
      <w:start w:val="1"/>
      <w:numFmt w:val="bullet"/>
      <w:lvlText w:val="·"/>
      <w:lvlJc w:val="left"/>
      <w:pPr>
        <w:ind w:left="2880" w:hanging="360"/>
      </w:pPr>
      <w:rPr>
        <w:rFonts w:ascii="Symbol" w:eastAsia="Symbol" w:hAnsi="Symbol"/>
        <w:w w:val="100"/>
        <w:sz w:val="20"/>
        <w:szCs w:val="20"/>
      </w:rPr>
    </w:lvl>
    <w:lvl w:ilvl="4" w:tplc="84C886CA">
      <w:start w:val="1"/>
      <w:numFmt w:val="bullet"/>
      <w:lvlText w:val="o"/>
      <w:lvlJc w:val="left"/>
      <w:pPr>
        <w:ind w:left="3600" w:hanging="360"/>
      </w:pPr>
      <w:rPr>
        <w:rFonts w:ascii="Courier New" w:eastAsia="Courier New" w:hAnsi="Courier New"/>
        <w:w w:val="100"/>
        <w:sz w:val="20"/>
        <w:szCs w:val="20"/>
      </w:rPr>
    </w:lvl>
    <w:lvl w:ilvl="5" w:tplc="6D1893C4">
      <w:start w:val="1"/>
      <w:numFmt w:val="bullet"/>
      <w:lvlText w:val="§"/>
      <w:lvlJc w:val="left"/>
      <w:pPr>
        <w:ind w:left="4320" w:hanging="360"/>
      </w:pPr>
      <w:rPr>
        <w:rFonts w:ascii="Wingdings" w:eastAsia="Wingdings" w:hAnsi="Wingdings"/>
        <w:w w:val="100"/>
        <w:sz w:val="20"/>
        <w:szCs w:val="20"/>
      </w:rPr>
    </w:lvl>
    <w:lvl w:ilvl="6" w:tplc="5184AC0E">
      <w:start w:val="1"/>
      <w:numFmt w:val="bullet"/>
      <w:lvlText w:val="·"/>
      <w:lvlJc w:val="left"/>
      <w:pPr>
        <w:ind w:left="5040" w:hanging="360"/>
      </w:pPr>
      <w:rPr>
        <w:rFonts w:ascii="Symbol" w:eastAsia="Symbol" w:hAnsi="Symbol"/>
        <w:w w:val="100"/>
        <w:sz w:val="20"/>
        <w:szCs w:val="20"/>
      </w:rPr>
    </w:lvl>
    <w:lvl w:ilvl="7" w:tplc="02666FFE">
      <w:start w:val="1"/>
      <w:numFmt w:val="bullet"/>
      <w:lvlText w:val="o"/>
      <w:lvlJc w:val="left"/>
      <w:pPr>
        <w:ind w:left="5760" w:hanging="360"/>
      </w:pPr>
      <w:rPr>
        <w:rFonts w:ascii="Courier New" w:eastAsia="Courier New" w:hAnsi="Courier New"/>
        <w:w w:val="100"/>
        <w:sz w:val="20"/>
        <w:szCs w:val="20"/>
      </w:rPr>
    </w:lvl>
    <w:lvl w:ilvl="8" w:tplc="C14ACFEA">
      <w:start w:val="1"/>
      <w:numFmt w:val="bullet"/>
      <w:lvlText w:val="§"/>
      <w:lvlJc w:val="left"/>
      <w:pPr>
        <w:ind w:left="6480" w:hanging="360"/>
      </w:pPr>
      <w:rPr>
        <w:rFonts w:ascii="Wingdings" w:eastAsia="Wingdings" w:hAnsi="Wingdings"/>
        <w:w w:val="100"/>
        <w:sz w:val="20"/>
        <w:szCs w:val="20"/>
      </w:rPr>
    </w:lvl>
  </w:abstractNum>
  <w:abstractNum w:abstractNumId="8" w15:restartNumberingAfterBreak="0">
    <w:nsid w:val="0000000A"/>
    <w:multiLevelType w:val="hybridMultilevel"/>
    <w:tmpl w:val="61FC73E4"/>
    <w:lvl w:ilvl="0" w:tplc="05A00A02">
      <w:start w:val="1"/>
      <w:numFmt w:val="bullet"/>
      <w:lvlText w:val="·"/>
      <w:lvlJc w:val="left"/>
      <w:pPr>
        <w:ind w:left="578" w:hanging="360"/>
      </w:pPr>
      <w:rPr>
        <w:rFonts w:ascii="Symbol" w:eastAsia="Symbol" w:hAnsi="Symbol"/>
        <w:w w:val="100"/>
        <w:sz w:val="20"/>
        <w:szCs w:val="20"/>
      </w:rPr>
    </w:lvl>
    <w:lvl w:ilvl="1" w:tplc="667C087E">
      <w:start w:val="1"/>
      <w:numFmt w:val="bullet"/>
      <w:lvlText w:val="o"/>
      <w:lvlJc w:val="left"/>
      <w:pPr>
        <w:ind w:left="1298" w:hanging="360"/>
      </w:pPr>
      <w:rPr>
        <w:rFonts w:ascii="Courier New" w:eastAsia="Courier New" w:hAnsi="Courier New"/>
        <w:w w:val="100"/>
        <w:sz w:val="20"/>
        <w:szCs w:val="20"/>
      </w:rPr>
    </w:lvl>
    <w:lvl w:ilvl="2" w:tplc="26143BF0">
      <w:start w:val="1"/>
      <w:numFmt w:val="bullet"/>
      <w:lvlText w:val="§"/>
      <w:lvlJc w:val="left"/>
      <w:pPr>
        <w:ind w:left="2018" w:hanging="360"/>
      </w:pPr>
      <w:rPr>
        <w:rFonts w:ascii="Wingdings" w:eastAsia="Wingdings" w:hAnsi="Wingdings"/>
        <w:w w:val="100"/>
        <w:sz w:val="20"/>
        <w:szCs w:val="20"/>
      </w:rPr>
    </w:lvl>
    <w:lvl w:ilvl="3" w:tplc="F552F338">
      <w:start w:val="1"/>
      <w:numFmt w:val="bullet"/>
      <w:lvlText w:val="·"/>
      <w:lvlJc w:val="left"/>
      <w:pPr>
        <w:ind w:left="2738" w:hanging="360"/>
      </w:pPr>
      <w:rPr>
        <w:rFonts w:ascii="Symbol" w:eastAsia="Symbol" w:hAnsi="Symbol"/>
        <w:w w:val="100"/>
        <w:sz w:val="20"/>
        <w:szCs w:val="20"/>
      </w:rPr>
    </w:lvl>
    <w:lvl w:ilvl="4" w:tplc="6A70EA8A">
      <w:start w:val="1"/>
      <w:numFmt w:val="bullet"/>
      <w:lvlText w:val="o"/>
      <w:lvlJc w:val="left"/>
      <w:pPr>
        <w:ind w:left="3458" w:hanging="360"/>
      </w:pPr>
      <w:rPr>
        <w:rFonts w:ascii="Courier New" w:eastAsia="Courier New" w:hAnsi="Courier New"/>
        <w:w w:val="100"/>
        <w:sz w:val="20"/>
        <w:szCs w:val="20"/>
      </w:rPr>
    </w:lvl>
    <w:lvl w:ilvl="5" w:tplc="654C9232">
      <w:start w:val="1"/>
      <w:numFmt w:val="bullet"/>
      <w:lvlText w:val="§"/>
      <w:lvlJc w:val="left"/>
      <w:pPr>
        <w:ind w:left="4178" w:hanging="360"/>
      </w:pPr>
      <w:rPr>
        <w:rFonts w:ascii="Wingdings" w:eastAsia="Wingdings" w:hAnsi="Wingdings"/>
        <w:w w:val="100"/>
        <w:sz w:val="20"/>
        <w:szCs w:val="20"/>
      </w:rPr>
    </w:lvl>
    <w:lvl w:ilvl="6" w:tplc="2160BE56">
      <w:start w:val="1"/>
      <w:numFmt w:val="bullet"/>
      <w:lvlText w:val="·"/>
      <w:lvlJc w:val="left"/>
      <w:pPr>
        <w:ind w:left="4898" w:hanging="360"/>
      </w:pPr>
      <w:rPr>
        <w:rFonts w:ascii="Symbol" w:eastAsia="Symbol" w:hAnsi="Symbol"/>
        <w:w w:val="100"/>
        <w:sz w:val="20"/>
        <w:szCs w:val="20"/>
      </w:rPr>
    </w:lvl>
    <w:lvl w:ilvl="7" w:tplc="872AB570">
      <w:start w:val="1"/>
      <w:numFmt w:val="bullet"/>
      <w:lvlText w:val="o"/>
      <w:lvlJc w:val="left"/>
      <w:pPr>
        <w:ind w:left="5618" w:hanging="360"/>
      </w:pPr>
      <w:rPr>
        <w:rFonts w:ascii="Courier New" w:eastAsia="Courier New" w:hAnsi="Courier New"/>
        <w:w w:val="100"/>
        <w:sz w:val="20"/>
        <w:szCs w:val="20"/>
      </w:rPr>
    </w:lvl>
    <w:lvl w:ilvl="8" w:tplc="24703E28">
      <w:start w:val="1"/>
      <w:numFmt w:val="bullet"/>
      <w:lvlText w:val="§"/>
      <w:lvlJc w:val="left"/>
      <w:pPr>
        <w:ind w:left="6338" w:hanging="360"/>
      </w:pPr>
      <w:rPr>
        <w:rFonts w:ascii="Wingdings" w:eastAsia="Wingdings" w:hAnsi="Wingdings"/>
        <w:w w:val="100"/>
        <w:sz w:val="20"/>
        <w:szCs w:val="20"/>
      </w:rPr>
    </w:lvl>
  </w:abstractNum>
  <w:abstractNum w:abstractNumId="9" w15:restartNumberingAfterBreak="0">
    <w:nsid w:val="0000000B"/>
    <w:multiLevelType w:val="hybridMultilevel"/>
    <w:tmpl w:val="0B3171E6"/>
    <w:lvl w:ilvl="0" w:tplc="267E393C">
      <w:start w:val="1"/>
      <w:numFmt w:val="bullet"/>
      <w:lvlText w:val="·"/>
      <w:lvlJc w:val="left"/>
      <w:pPr>
        <w:ind w:left="720" w:hanging="360"/>
      </w:pPr>
      <w:rPr>
        <w:rFonts w:ascii="Symbol" w:eastAsia="Symbol" w:hAnsi="Symbol"/>
        <w:w w:val="100"/>
        <w:sz w:val="20"/>
        <w:szCs w:val="20"/>
      </w:rPr>
    </w:lvl>
    <w:lvl w:ilvl="1" w:tplc="1FC87BFA">
      <w:start w:val="1"/>
      <w:numFmt w:val="bullet"/>
      <w:lvlText w:val="o"/>
      <w:lvlJc w:val="left"/>
      <w:pPr>
        <w:ind w:left="1440" w:hanging="360"/>
      </w:pPr>
      <w:rPr>
        <w:rFonts w:ascii="Courier New" w:eastAsia="Courier New" w:hAnsi="Courier New"/>
        <w:w w:val="100"/>
        <w:sz w:val="20"/>
        <w:szCs w:val="20"/>
      </w:rPr>
    </w:lvl>
    <w:lvl w:ilvl="2" w:tplc="837EFB42">
      <w:start w:val="1"/>
      <w:numFmt w:val="bullet"/>
      <w:lvlText w:val="§"/>
      <w:lvlJc w:val="left"/>
      <w:pPr>
        <w:ind w:left="2160" w:hanging="360"/>
      </w:pPr>
      <w:rPr>
        <w:rFonts w:ascii="Wingdings" w:eastAsia="Wingdings" w:hAnsi="Wingdings"/>
        <w:w w:val="100"/>
        <w:sz w:val="20"/>
        <w:szCs w:val="20"/>
      </w:rPr>
    </w:lvl>
    <w:lvl w:ilvl="3" w:tplc="CDA83820">
      <w:start w:val="1"/>
      <w:numFmt w:val="bullet"/>
      <w:lvlText w:val="·"/>
      <w:lvlJc w:val="left"/>
      <w:pPr>
        <w:ind w:left="2880" w:hanging="360"/>
      </w:pPr>
      <w:rPr>
        <w:rFonts w:ascii="Symbol" w:eastAsia="Symbol" w:hAnsi="Symbol"/>
        <w:w w:val="100"/>
        <w:sz w:val="20"/>
        <w:szCs w:val="20"/>
      </w:rPr>
    </w:lvl>
    <w:lvl w:ilvl="4" w:tplc="B2307394">
      <w:start w:val="1"/>
      <w:numFmt w:val="bullet"/>
      <w:lvlText w:val="o"/>
      <w:lvlJc w:val="left"/>
      <w:pPr>
        <w:ind w:left="3600" w:hanging="360"/>
      </w:pPr>
      <w:rPr>
        <w:rFonts w:ascii="Courier New" w:eastAsia="Courier New" w:hAnsi="Courier New"/>
        <w:w w:val="100"/>
        <w:sz w:val="20"/>
        <w:szCs w:val="20"/>
      </w:rPr>
    </w:lvl>
    <w:lvl w:ilvl="5" w:tplc="6B1C7952">
      <w:start w:val="1"/>
      <w:numFmt w:val="bullet"/>
      <w:lvlText w:val="§"/>
      <w:lvlJc w:val="left"/>
      <w:pPr>
        <w:ind w:left="4320" w:hanging="360"/>
      </w:pPr>
      <w:rPr>
        <w:rFonts w:ascii="Wingdings" w:eastAsia="Wingdings" w:hAnsi="Wingdings"/>
        <w:w w:val="100"/>
        <w:sz w:val="20"/>
        <w:szCs w:val="20"/>
      </w:rPr>
    </w:lvl>
    <w:lvl w:ilvl="6" w:tplc="D4F8D562">
      <w:start w:val="1"/>
      <w:numFmt w:val="bullet"/>
      <w:lvlText w:val="·"/>
      <w:lvlJc w:val="left"/>
      <w:pPr>
        <w:ind w:left="5040" w:hanging="360"/>
      </w:pPr>
      <w:rPr>
        <w:rFonts w:ascii="Symbol" w:eastAsia="Symbol" w:hAnsi="Symbol"/>
        <w:w w:val="100"/>
        <w:sz w:val="20"/>
        <w:szCs w:val="20"/>
      </w:rPr>
    </w:lvl>
    <w:lvl w:ilvl="7" w:tplc="9F04D80E">
      <w:start w:val="1"/>
      <w:numFmt w:val="bullet"/>
      <w:lvlText w:val="o"/>
      <w:lvlJc w:val="left"/>
      <w:pPr>
        <w:ind w:left="5760" w:hanging="360"/>
      </w:pPr>
      <w:rPr>
        <w:rFonts w:ascii="Courier New" w:eastAsia="Courier New" w:hAnsi="Courier New"/>
        <w:w w:val="100"/>
        <w:sz w:val="20"/>
        <w:szCs w:val="20"/>
      </w:rPr>
    </w:lvl>
    <w:lvl w:ilvl="8" w:tplc="3C0C0A46">
      <w:start w:val="1"/>
      <w:numFmt w:val="bullet"/>
      <w:lvlText w:val="§"/>
      <w:lvlJc w:val="left"/>
      <w:pPr>
        <w:ind w:left="6480" w:hanging="360"/>
      </w:pPr>
      <w:rPr>
        <w:rFonts w:ascii="Wingdings" w:eastAsia="Wingdings" w:hAnsi="Wingdings"/>
        <w:w w:val="100"/>
        <w:sz w:val="20"/>
        <w:szCs w:val="20"/>
      </w:rPr>
    </w:lvl>
  </w:abstractNum>
  <w:abstractNum w:abstractNumId="10" w15:restartNumberingAfterBreak="0">
    <w:nsid w:val="0000000C"/>
    <w:multiLevelType w:val="hybridMultilevel"/>
    <w:tmpl w:val="599AE0B9"/>
    <w:lvl w:ilvl="0" w:tplc="5DC0E91E">
      <w:start w:val="1"/>
      <w:numFmt w:val="bullet"/>
      <w:lvlText w:val="·"/>
      <w:lvlJc w:val="left"/>
      <w:pPr>
        <w:ind w:left="720" w:hanging="360"/>
      </w:pPr>
      <w:rPr>
        <w:rFonts w:ascii="Symbol" w:eastAsia="Symbol" w:hAnsi="Symbol"/>
        <w:w w:val="100"/>
        <w:sz w:val="20"/>
        <w:szCs w:val="20"/>
      </w:rPr>
    </w:lvl>
    <w:lvl w:ilvl="1" w:tplc="B1EE7F3A">
      <w:start w:val="1"/>
      <w:numFmt w:val="bullet"/>
      <w:lvlText w:val="o"/>
      <w:lvlJc w:val="left"/>
      <w:pPr>
        <w:ind w:left="1440" w:hanging="360"/>
      </w:pPr>
      <w:rPr>
        <w:rFonts w:ascii="Courier New" w:eastAsia="Courier New" w:hAnsi="Courier New"/>
        <w:w w:val="100"/>
        <w:sz w:val="20"/>
        <w:szCs w:val="20"/>
      </w:rPr>
    </w:lvl>
    <w:lvl w:ilvl="2" w:tplc="4964D32C">
      <w:start w:val="1"/>
      <w:numFmt w:val="bullet"/>
      <w:lvlText w:val="§"/>
      <w:lvlJc w:val="left"/>
      <w:pPr>
        <w:ind w:left="2160" w:hanging="360"/>
      </w:pPr>
      <w:rPr>
        <w:rFonts w:ascii="Wingdings" w:eastAsia="Wingdings" w:hAnsi="Wingdings"/>
        <w:w w:val="100"/>
        <w:sz w:val="20"/>
        <w:szCs w:val="20"/>
      </w:rPr>
    </w:lvl>
    <w:lvl w:ilvl="3" w:tplc="B70826C0">
      <w:start w:val="1"/>
      <w:numFmt w:val="bullet"/>
      <w:lvlText w:val="·"/>
      <w:lvlJc w:val="left"/>
      <w:pPr>
        <w:ind w:left="2880" w:hanging="360"/>
      </w:pPr>
      <w:rPr>
        <w:rFonts w:ascii="Symbol" w:eastAsia="Symbol" w:hAnsi="Symbol"/>
        <w:w w:val="100"/>
        <w:sz w:val="20"/>
        <w:szCs w:val="20"/>
      </w:rPr>
    </w:lvl>
    <w:lvl w:ilvl="4" w:tplc="E5767AC0">
      <w:start w:val="1"/>
      <w:numFmt w:val="bullet"/>
      <w:lvlText w:val="o"/>
      <w:lvlJc w:val="left"/>
      <w:pPr>
        <w:ind w:left="3600" w:hanging="360"/>
      </w:pPr>
      <w:rPr>
        <w:rFonts w:ascii="Courier New" w:eastAsia="Courier New" w:hAnsi="Courier New"/>
        <w:w w:val="100"/>
        <w:sz w:val="20"/>
        <w:szCs w:val="20"/>
      </w:rPr>
    </w:lvl>
    <w:lvl w:ilvl="5" w:tplc="8B7807F4">
      <w:start w:val="1"/>
      <w:numFmt w:val="bullet"/>
      <w:lvlText w:val="§"/>
      <w:lvlJc w:val="left"/>
      <w:pPr>
        <w:ind w:left="4320" w:hanging="360"/>
      </w:pPr>
      <w:rPr>
        <w:rFonts w:ascii="Wingdings" w:eastAsia="Wingdings" w:hAnsi="Wingdings"/>
        <w:w w:val="100"/>
        <w:sz w:val="20"/>
        <w:szCs w:val="20"/>
      </w:rPr>
    </w:lvl>
    <w:lvl w:ilvl="6" w:tplc="762CD47C">
      <w:start w:val="1"/>
      <w:numFmt w:val="bullet"/>
      <w:lvlText w:val="·"/>
      <w:lvlJc w:val="left"/>
      <w:pPr>
        <w:ind w:left="5040" w:hanging="360"/>
      </w:pPr>
      <w:rPr>
        <w:rFonts w:ascii="Symbol" w:eastAsia="Symbol" w:hAnsi="Symbol"/>
        <w:w w:val="100"/>
        <w:sz w:val="20"/>
        <w:szCs w:val="20"/>
      </w:rPr>
    </w:lvl>
    <w:lvl w:ilvl="7" w:tplc="1344543A">
      <w:start w:val="1"/>
      <w:numFmt w:val="bullet"/>
      <w:lvlText w:val="o"/>
      <w:lvlJc w:val="left"/>
      <w:pPr>
        <w:ind w:left="5760" w:hanging="360"/>
      </w:pPr>
      <w:rPr>
        <w:rFonts w:ascii="Courier New" w:eastAsia="Courier New" w:hAnsi="Courier New"/>
        <w:w w:val="100"/>
        <w:sz w:val="20"/>
        <w:szCs w:val="20"/>
      </w:rPr>
    </w:lvl>
    <w:lvl w:ilvl="8" w:tplc="A5DED716">
      <w:start w:val="1"/>
      <w:numFmt w:val="bullet"/>
      <w:lvlText w:val="§"/>
      <w:lvlJc w:val="left"/>
      <w:pPr>
        <w:ind w:left="6480" w:hanging="360"/>
      </w:pPr>
      <w:rPr>
        <w:rFonts w:ascii="Wingdings" w:eastAsia="Wingdings" w:hAnsi="Wingdings"/>
        <w:w w:val="100"/>
        <w:sz w:val="20"/>
        <w:szCs w:val="20"/>
      </w:rPr>
    </w:lvl>
  </w:abstractNum>
  <w:abstractNum w:abstractNumId="11" w15:restartNumberingAfterBreak="0">
    <w:nsid w:val="0000000D"/>
    <w:multiLevelType w:val="hybridMultilevel"/>
    <w:tmpl w:val="6AACA55A"/>
    <w:lvl w:ilvl="0" w:tplc="F228799E">
      <w:start w:val="1"/>
      <w:numFmt w:val="bullet"/>
      <w:lvlText w:val="·"/>
      <w:lvlJc w:val="left"/>
      <w:pPr>
        <w:ind w:left="720" w:hanging="360"/>
      </w:pPr>
      <w:rPr>
        <w:rFonts w:ascii="Symbol" w:eastAsia="Symbol" w:hAnsi="Symbol"/>
        <w:w w:val="100"/>
        <w:sz w:val="20"/>
        <w:szCs w:val="20"/>
      </w:rPr>
    </w:lvl>
    <w:lvl w:ilvl="1" w:tplc="FFB8F536">
      <w:start w:val="1"/>
      <w:numFmt w:val="bullet"/>
      <w:lvlText w:val="o"/>
      <w:lvlJc w:val="left"/>
      <w:pPr>
        <w:ind w:left="1440" w:hanging="360"/>
      </w:pPr>
      <w:rPr>
        <w:rFonts w:ascii="Courier New" w:eastAsia="Courier New" w:hAnsi="Courier New"/>
        <w:w w:val="100"/>
        <w:sz w:val="20"/>
        <w:szCs w:val="20"/>
      </w:rPr>
    </w:lvl>
    <w:lvl w:ilvl="2" w:tplc="C3F89FC2">
      <w:start w:val="1"/>
      <w:numFmt w:val="bullet"/>
      <w:lvlText w:val="§"/>
      <w:lvlJc w:val="left"/>
      <w:pPr>
        <w:ind w:left="2160" w:hanging="360"/>
      </w:pPr>
      <w:rPr>
        <w:rFonts w:ascii="Wingdings" w:eastAsia="Wingdings" w:hAnsi="Wingdings"/>
        <w:w w:val="100"/>
        <w:sz w:val="20"/>
        <w:szCs w:val="20"/>
      </w:rPr>
    </w:lvl>
    <w:lvl w:ilvl="3" w:tplc="806E6C96">
      <w:start w:val="1"/>
      <w:numFmt w:val="bullet"/>
      <w:lvlText w:val="·"/>
      <w:lvlJc w:val="left"/>
      <w:pPr>
        <w:ind w:left="2880" w:hanging="360"/>
      </w:pPr>
      <w:rPr>
        <w:rFonts w:ascii="Symbol" w:eastAsia="Symbol" w:hAnsi="Symbol"/>
        <w:w w:val="100"/>
        <w:sz w:val="20"/>
        <w:szCs w:val="20"/>
      </w:rPr>
    </w:lvl>
    <w:lvl w:ilvl="4" w:tplc="2304967C">
      <w:start w:val="1"/>
      <w:numFmt w:val="bullet"/>
      <w:lvlText w:val="o"/>
      <w:lvlJc w:val="left"/>
      <w:pPr>
        <w:ind w:left="3600" w:hanging="360"/>
      </w:pPr>
      <w:rPr>
        <w:rFonts w:ascii="Courier New" w:eastAsia="Courier New" w:hAnsi="Courier New"/>
        <w:w w:val="100"/>
        <w:sz w:val="20"/>
        <w:szCs w:val="20"/>
      </w:rPr>
    </w:lvl>
    <w:lvl w:ilvl="5" w:tplc="8A0EB242">
      <w:start w:val="1"/>
      <w:numFmt w:val="bullet"/>
      <w:lvlText w:val="§"/>
      <w:lvlJc w:val="left"/>
      <w:pPr>
        <w:ind w:left="4320" w:hanging="360"/>
      </w:pPr>
      <w:rPr>
        <w:rFonts w:ascii="Wingdings" w:eastAsia="Wingdings" w:hAnsi="Wingdings"/>
        <w:w w:val="100"/>
        <w:sz w:val="20"/>
        <w:szCs w:val="20"/>
      </w:rPr>
    </w:lvl>
    <w:lvl w:ilvl="6" w:tplc="2084C1FC">
      <w:start w:val="1"/>
      <w:numFmt w:val="bullet"/>
      <w:lvlText w:val="·"/>
      <w:lvlJc w:val="left"/>
      <w:pPr>
        <w:ind w:left="5040" w:hanging="360"/>
      </w:pPr>
      <w:rPr>
        <w:rFonts w:ascii="Symbol" w:eastAsia="Symbol" w:hAnsi="Symbol"/>
        <w:w w:val="100"/>
        <w:sz w:val="20"/>
        <w:szCs w:val="20"/>
      </w:rPr>
    </w:lvl>
    <w:lvl w:ilvl="7" w:tplc="72EEA56C">
      <w:start w:val="1"/>
      <w:numFmt w:val="bullet"/>
      <w:lvlText w:val="o"/>
      <w:lvlJc w:val="left"/>
      <w:pPr>
        <w:ind w:left="5760" w:hanging="360"/>
      </w:pPr>
      <w:rPr>
        <w:rFonts w:ascii="Courier New" w:eastAsia="Courier New" w:hAnsi="Courier New"/>
        <w:w w:val="100"/>
        <w:sz w:val="20"/>
        <w:szCs w:val="20"/>
      </w:rPr>
    </w:lvl>
    <w:lvl w:ilvl="8" w:tplc="B53EAD34">
      <w:start w:val="1"/>
      <w:numFmt w:val="bullet"/>
      <w:lvlText w:val="§"/>
      <w:lvlJc w:val="left"/>
      <w:pPr>
        <w:ind w:left="6480" w:hanging="360"/>
      </w:pPr>
      <w:rPr>
        <w:rFonts w:ascii="Wingdings" w:eastAsia="Wingdings" w:hAnsi="Wingdings"/>
        <w:w w:val="100"/>
        <w:sz w:val="20"/>
        <w:szCs w:val="20"/>
      </w:rPr>
    </w:lvl>
  </w:abstractNum>
  <w:abstractNum w:abstractNumId="12" w15:restartNumberingAfterBreak="0">
    <w:nsid w:val="0000000E"/>
    <w:multiLevelType w:val="hybridMultilevel"/>
    <w:tmpl w:val="39F2C83D"/>
    <w:lvl w:ilvl="0" w:tplc="B11C1434">
      <w:start w:val="1"/>
      <w:numFmt w:val="bullet"/>
      <w:lvlText w:val="·"/>
      <w:lvlJc w:val="left"/>
      <w:pPr>
        <w:ind w:left="720" w:hanging="360"/>
      </w:pPr>
      <w:rPr>
        <w:rFonts w:ascii="Symbol" w:eastAsia="Symbol" w:hAnsi="Symbol"/>
        <w:w w:val="100"/>
        <w:sz w:val="20"/>
        <w:szCs w:val="20"/>
      </w:rPr>
    </w:lvl>
    <w:lvl w:ilvl="1" w:tplc="65526F86">
      <w:start w:val="1"/>
      <w:numFmt w:val="bullet"/>
      <w:lvlText w:val="o"/>
      <w:lvlJc w:val="left"/>
      <w:pPr>
        <w:ind w:left="1440" w:hanging="360"/>
      </w:pPr>
      <w:rPr>
        <w:rFonts w:ascii="Courier New" w:eastAsia="Courier New" w:hAnsi="Courier New"/>
        <w:w w:val="100"/>
        <w:sz w:val="20"/>
        <w:szCs w:val="20"/>
      </w:rPr>
    </w:lvl>
    <w:lvl w:ilvl="2" w:tplc="F6C80426">
      <w:start w:val="1"/>
      <w:numFmt w:val="bullet"/>
      <w:lvlText w:val="§"/>
      <w:lvlJc w:val="left"/>
      <w:pPr>
        <w:ind w:left="2160" w:hanging="360"/>
      </w:pPr>
      <w:rPr>
        <w:rFonts w:ascii="Wingdings" w:eastAsia="Wingdings" w:hAnsi="Wingdings"/>
        <w:w w:val="100"/>
        <w:sz w:val="20"/>
        <w:szCs w:val="20"/>
      </w:rPr>
    </w:lvl>
    <w:lvl w:ilvl="3" w:tplc="701E8B34">
      <w:start w:val="1"/>
      <w:numFmt w:val="bullet"/>
      <w:lvlText w:val="·"/>
      <w:lvlJc w:val="left"/>
      <w:pPr>
        <w:ind w:left="2880" w:hanging="360"/>
      </w:pPr>
      <w:rPr>
        <w:rFonts w:ascii="Symbol" w:eastAsia="Symbol" w:hAnsi="Symbol"/>
        <w:w w:val="100"/>
        <w:sz w:val="20"/>
        <w:szCs w:val="20"/>
      </w:rPr>
    </w:lvl>
    <w:lvl w:ilvl="4" w:tplc="D4A45840">
      <w:start w:val="1"/>
      <w:numFmt w:val="bullet"/>
      <w:lvlText w:val="o"/>
      <w:lvlJc w:val="left"/>
      <w:pPr>
        <w:ind w:left="3600" w:hanging="360"/>
      </w:pPr>
      <w:rPr>
        <w:rFonts w:ascii="Courier New" w:eastAsia="Courier New" w:hAnsi="Courier New"/>
        <w:w w:val="100"/>
        <w:sz w:val="20"/>
        <w:szCs w:val="20"/>
      </w:rPr>
    </w:lvl>
    <w:lvl w:ilvl="5" w:tplc="224883F2">
      <w:start w:val="1"/>
      <w:numFmt w:val="bullet"/>
      <w:lvlText w:val="§"/>
      <w:lvlJc w:val="left"/>
      <w:pPr>
        <w:ind w:left="4320" w:hanging="360"/>
      </w:pPr>
      <w:rPr>
        <w:rFonts w:ascii="Wingdings" w:eastAsia="Wingdings" w:hAnsi="Wingdings"/>
        <w:w w:val="100"/>
        <w:sz w:val="20"/>
        <w:szCs w:val="20"/>
      </w:rPr>
    </w:lvl>
    <w:lvl w:ilvl="6" w:tplc="3DF41192">
      <w:start w:val="1"/>
      <w:numFmt w:val="bullet"/>
      <w:lvlText w:val="·"/>
      <w:lvlJc w:val="left"/>
      <w:pPr>
        <w:ind w:left="5040" w:hanging="360"/>
      </w:pPr>
      <w:rPr>
        <w:rFonts w:ascii="Symbol" w:eastAsia="Symbol" w:hAnsi="Symbol"/>
        <w:w w:val="100"/>
        <w:sz w:val="20"/>
        <w:szCs w:val="20"/>
      </w:rPr>
    </w:lvl>
    <w:lvl w:ilvl="7" w:tplc="5B4AAB2E">
      <w:start w:val="1"/>
      <w:numFmt w:val="bullet"/>
      <w:lvlText w:val="o"/>
      <w:lvlJc w:val="left"/>
      <w:pPr>
        <w:ind w:left="5760" w:hanging="360"/>
      </w:pPr>
      <w:rPr>
        <w:rFonts w:ascii="Courier New" w:eastAsia="Courier New" w:hAnsi="Courier New"/>
        <w:w w:val="100"/>
        <w:sz w:val="20"/>
        <w:szCs w:val="20"/>
      </w:rPr>
    </w:lvl>
    <w:lvl w:ilvl="8" w:tplc="79A65910">
      <w:start w:val="1"/>
      <w:numFmt w:val="bullet"/>
      <w:lvlText w:val="§"/>
      <w:lvlJc w:val="left"/>
      <w:pPr>
        <w:ind w:left="6480" w:hanging="360"/>
      </w:pPr>
      <w:rPr>
        <w:rFonts w:ascii="Wingdings" w:eastAsia="Wingdings" w:hAnsi="Wingdings"/>
        <w:w w:val="100"/>
        <w:sz w:val="20"/>
        <w:szCs w:val="20"/>
      </w:rPr>
    </w:lvl>
  </w:abstractNum>
  <w:abstractNum w:abstractNumId="13" w15:restartNumberingAfterBreak="0">
    <w:nsid w:val="0000000F"/>
    <w:multiLevelType w:val="hybridMultilevel"/>
    <w:tmpl w:val="7C197045"/>
    <w:lvl w:ilvl="0" w:tplc="D276AA02">
      <w:start w:val="1"/>
      <w:numFmt w:val="bullet"/>
      <w:lvlText w:val="·"/>
      <w:lvlJc w:val="left"/>
      <w:pPr>
        <w:ind w:left="720" w:hanging="360"/>
      </w:pPr>
      <w:rPr>
        <w:rFonts w:ascii="Symbol" w:eastAsia="Symbol" w:hAnsi="Symbol"/>
        <w:w w:val="100"/>
        <w:sz w:val="20"/>
        <w:szCs w:val="20"/>
      </w:rPr>
    </w:lvl>
    <w:lvl w:ilvl="1" w:tplc="8B3E3F30">
      <w:start w:val="1"/>
      <w:numFmt w:val="bullet"/>
      <w:lvlText w:val="o"/>
      <w:lvlJc w:val="left"/>
      <w:pPr>
        <w:ind w:left="1440" w:hanging="360"/>
      </w:pPr>
      <w:rPr>
        <w:rFonts w:ascii="Courier New" w:eastAsia="Courier New" w:hAnsi="Courier New"/>
        <w:w w:val="100"/>
        <w:sz w:val="20"/>
        <w:szCs w:val="20"/>
      </w:rPr>
    </w:lvl>
    <w:lvl w:ilvl="2" w:tplc="90847B60">
      <w:start w:val="1"/>
      <w:numFmt w:val="bullet"/>
      <w:lvlText w:val="§"/>
      <w:lvlJc w:val="left"/>
      <w:pPr>
        <w:ind w:left="2160" w:hanging="360"/>
      </w:pPr>
      <w:rPr>
        <w:rFonts w:ascii="Wingdings" w:eastAsia="Wingdings" w:hAnsi="Wingdings"/>
        <w:w w:val="100"/>
        <w:sz w:val="20"/>
        <w:szCs w:val="20"/>
      </w:rPr>
    </w:lvl>
    <w:lvl w:ilvl="3" w:tplc="7FD8F954">
      <w:start w:val="1"/>
      <w:numFmt w:val="bullet"/>
      <w:lvlText w:val="·"/>
      <w:lvlJc w:val="left"/>
      <w:pPr>
        <w:ind w:left="2880" w:hanging="360"/>
      </w:pPr>
      <w:rPr>
        <w:rFonts w:ascii="Symbol" w:eastAsia="Symbol" w:hAnsi="Symbol"/>
        <w:w w:val="100"/>
        <w:sz w:val="20"/>
        <w:szCs w:val="20"/>
      </w:rPr>
    </w:lvl>
    <w:lvl w:ilvl="4" w:tplc="9B126958">
      <w:start w:val="1"/>
      <w:numFmt w:val="bullet"/>
      <w:lvlText w:val="o"/>
      <w:lvlJc w:val="left"/>
      <w:pPr>
        <w:ind w:left="3600" w:hanging="360"/>
      </w:pPr>
      <w:rPr>
        <w:rFonts w:ascii="Courier New" w:eastAsia="Courier New" w:hAnsi="Courier New"/>
        <w:w w:val="100"/>
        <w:sz w:val="20"/>
        <w:szCs w:val="20"/>
      </w:rPr>
    </w:lvl>
    <w:lvl w:ilvl="5" w:tplc="E8EAECAA">
      <w:start w:val="1"/>
      <w:numFmt w:val="bullet"/>
      <w:lvlText w:val="§"/>
      <w:lvlJc w:val="left"/>
      <w:pPr>
        <w:ind w:left="4320" w:hanging="360"/>
      </w:pPr>
      <w:rPr>
        <w:rFonts w:ascii="Wingdings" w:eastAsia="Wingdings" w:hAnsi="Wingdings"/>
        <w:w w:val="100"/>
        <w:sz w:val="20"/>
        <w:szCs w:val="20"/>
      </w:rPr>
    </w:lvl>
    <w:lvl w:ilvl="6" w:tplc="B6D81C9E">
      <w:start w:val="1"/>
      <w:numFmt w:val="bullet"/>
      <w:lvlText w:val="·"/>
      <w:lvlJc w:val="left"/>
      <w:pPr>
        <w:ind w:left="5040" w:hanging="360"/>
      </w:pPr>
      <w:rPr>
        <w:rFonts w:ascii="Symbol" w:eastAsia="Symbol" w:hAnsi="Symbol"/>
        <w:w w:val="100"/>
        <w:sz w:val="20"/>
        <w:szCs w:val="20"/>
      </w:rPr>
    </w:lvl>
    <w:lvl w:ilvl="7" w:tplc="5296AFC6">
      <w:start w:val="1"/>
      <w:numFmt w:val="bullet"/>
      <w:lvlText w:val="o"/>
      <w:lvlJc w:val="left"/>
      <w:pPr>
        <w:ind w:left="5760" w:hanging="360"/>
      </w:pPr>
      <w:rPr>
        <w:rFonts w:ascii="Courier New" w:eastAsia="Courier New" w:hAnsi="Courier New"/>
        <w:w w:val="100"/>
        <w:sz w:val="20"/>
        <w:szCs w:val="20"/>
      </w:rPr>
    </w:lvl>
    <w:lvl w:ilvl="8" w:tplc="CEC2A462">
      <w:start w:val="1"/>
      <w:numFmt w:val="bullet"/>
      <w:lvlText w:val="§"/>
      <w:lvlJc w:val="left"/>
      <w:pPr>
        <w:ind w:left="6480" w:hanging="360"/>
      </w:pPr>
      <w:rPr>
        <w:rFonts w:ascii="Wingdings" w:eastAsia="Wingdings" w:hAnsi="Wingdings"/>
        <w:w w:val="100"/>
        <w:sz w:val="20"/>
        <w:szCs w:val="20"/>
      </w:rPr>
    </w:lvl>
  </w:abstractNum>
  <w:abstractNum w:abstractNumId="14" w15:restartNumberingAfterBreak="0">
    <w:nsid w:val="00000010"/>
    <w:multiLevelType w:val="hybridMultilevel"/>
    <w:tmpl w:val="3E43D249"/>
    <w:lvl w:ilvl="0" w:tplc="96744CF2">
      <w:start w:val="1"/>
      <w:numFmt w:val="bullet"/>
      <w:lvlText w:val="·"/>
      <w:lvlJc w:val="left"/>
      <w:pPr>
        <w:ind w:left="720" w:hanging="360"/>
      </w:pPr>
      <w:rPr>
        <w:rFonts w:ascii="Symbol" w:eastAsia="Symbol" w:hAnsi="Symbol"/>
        <w:w w:val="100"/>
        <w:sz w:val="20"/>
        <w:szCs w:val="20"/>
      </w:rPr>
    </w:lvl>
    <w:lvl w:ilvl="1" w:tplc="48400D68">
      <w:start w:val="1"/>
      <w:numFmt w:val="bullet"/>
      <w:lvlText w:val="o"/>
      <w:lvlJc w:val="left"/>
      <w:pPr>
        <w:ind w:left="1440" w:hanging="360"/>
      </w:pPr>
      <w:rPr>
        <w:rFonts w:ascii="Courier New" w:eastAsia="Courier New" w:hAnsi="Courier New"/>
        <w:w w:val="100"/>
        <w:sz w:val="20"/>
        <w:szCs w:val="20"/>
      </w:rPr>
    </w:lvl>
    <w:lvl w:ilvl="2" w:tplc="C20241BC">
      <w:start w:val="1"/>
      <w:numFmt w:val="bullet"/>
      <w:lvlText w:val="§"/>
      <w:lvlJc w:val="left"/>
      <w:pPr>
        <w:ind w:left="2160" w:hanging="360"/>
      </w:pPr>
      <w:rPr>
        <w:rFonts w:ascii="Wingdings" w:eastAsia="Wingdings" w:hAnsi="Wingdings"/>
        <w:w w:val="100"/>
        <w:sz w:val="20"/>
        <w:szCs w:val="20"/>
      </w:rPr>
    </w:lvl>
    <w:lvl w:ilvl="3" w:tplc="25CAFD66">
      <w:start w:val="1"/>
      <w:numFmt w:val="bullet"/>
      <w:lvlText w:val="·"/>
      <w:lvlJc w:val="left"/>
      <w:pPr>
        <w:ind w:left="2880" w:hanging="360"/>
      </w:pPr>
      <w:rPr>
        <w:rFonts w:ascii="Symbol" w:eastAsia="Symbol" w:hAnsi="Symbol"/>
        <w:w w:val="100"/>
        <w:sz w:val="20"/>
        <w:szCs w:val="20"/>
      </w:rPr>
    </w:lvl>
    <w:lvl w:ilvl="4" w:tplc="B9F46E44">
      <w:start w:val="1"/>
      <w:numFmt w:val="bullet"/>
      <w:lvlText w:val="o"/>
      <w:lvlJc w:val="left"/>
      <w:pPr>
        <w:ind w:left="3600" w:hanging="360"/>
      </w:pPr>
      <w:rPr>
        <w:rFonts w:ascii="Courier New" w:eastAsia="Courier New" w:hAnsi="Courier New"/>
        <w:w w:val="100"/>
        <w:sz w:val="20"/>
        <w:szCs w:val="20"/>
      </w:rPr>
    </w:lvl>
    <w:lvl w:ilvl="5" w:tplc="A8D6C5C2">
      <w:start w:val="1"/>
      <w:numFmt w:val="bullet"/>
      <w:lvlText w:val="§"/>
      <w:lvlJc w:val="left"/>
      <w:pPr>
        <w:ind w:left="4320" w:hanging="360"/>
      </w:pPr>
      <w:rPr>
        <w:rFonts w:ascii="Wingdings" w:eastAsia="Wingdings" w:hAnsi="Wingdings"/>
        <w:w w:val="100"/>
        <w:sz w:val="20"/>
        <w:szCs w:val="20"/>
      </w:rPr>
    </w:lvl>
    <w:lvl w:ilvl="6" w:tplc="358CB2E8">
      <w:start w:val="1"/>
      <w:numFmt w:val="bullet"/>
      <w:lvlText w:val="·"/>
      <w:lvlJc w:val="left"/>
      <w:pPr>
        <w:ind w:left="5040" w:hanging="360"/>
      </w:pPr>
      <w:rPr>
        <w:rFonts w:ascii="Symbol" w:eastAsia="Symbol" w:hAnsi="Symbol"/>
        <w:w w:val="100"/>
        <w:sz w:val="20"/>
        <w:szCs w:val="20"/>
      </w:rPr>
    </w:lvl>
    <w:lvl w:ilvl="7" w:tplc="F9885918">
      <w:start w:val="1"/>
      <w:numFmt w:val="bullet"/>
      <w:lvlText w:val="o"/>
      <w:lvlJc w:val="left"/>
      <w:pPr>
        <w:ind w:left="5760" w:hanging="360"/>
      </w:pPr>
      <w:rPr>
        <w:rFonts w:ascii="Courier New" w:eastAsia="Courier New" w:hAnsi="Courier New"/>
        <w:w w:val="100"/>
        <w:sz w:val="20"/>
        <w:szCs w:val="20"/>
      </w:rPr>
    </w:lvl>
    <w:lvl w:ilvl="8" w:tplc="41E45E2C">
      <w:start w:val="1"/>
      <w:numFmt w:val="bullet"/>
      <w:lvlText w:val="§"/>
      <w:lvlJc w:val="left"/>
      <w:pPr>
        <w:ind w:left="6480" w:hanging="360"/>
      </w:pPr>
      <w:rPr>
        <w:rFonts w:ascii="Wingdings" w:eastAsia="Wingdings" w:hAnsi="Wingdings"/>
        <w:w w:val="100"/>
        <w:sz w:val="20"/>
        <w:szCs w:val="20"/>
      </w:rPr>
    </w:lvl>
  </w:abstractNum>
  <w:abstractNum w:abstractNumId="15" w15:restartNumberingAfterBreak="0">
    <w:nsid w:val="00000011"/>
    <w:multiLevelType w:val="hybridMultilevel"/>
    <w:tmpl w:val="7720994E"/>
    <w:lvl w:ilvl="0" w:tplc="4312708E">
      <w:start w:val="1"/>
      <w:numFmt w:val="bullet"/>
      <w:lvlText w:val="·"/>
      <w:lvlJc w:val="left"/>
      <w:pPr>
        <w:ind w:left="720" w:hanging="360"/>
      </w:pPr>
      <w:rPr>
        <w:rFonts w:ascii="Symbol" w:eastAsia="Symbol" w:hAnsi="Symbol"/>
        <w:w w:val="100"/>
        <w:sz w:val="20"/>
        <w:szCs w:val="20"/>
      </w:rPr>
    </w:lvl>
    <w:lvl w:ilvl="1" w:tplc="6862DAA2">
      <w:start w:val="1"/>
      <w:numFmt w:val="bullet"/>
      <w:lvlText w:val="o"/>
      <w:lvlJc w:val="left"/>
      <w:pPr>
        <w:ind w:left="1440" w:hanging="360"/>
      </w:pPr>
      <w:rPr>
        <w:rFonts w:ascii="Courier New" w:eastAsia="Courier New" w:hAnsi="Courier New"/>
        <w:w w:val="100"/>
        <w:sz w:val="20"/>
        <w:szCs w:val="20"/>
      </w:rPr>
    </w:lvl>
    <w:lvl w:ilvl="2" w:tplc="27BA4FC6">
      <w:start w:val="1"/>
      <w:numFmt w:val="bullet"/>
      <w:lvlText w:val="§"/>
      <w:lvlJc w:val="left"/>
      <w:pPr>
        <w:ind w:left="2160" w:hanging="360"/>
      </w:pPr>
      <w:rPr>
        <w:rFonts w:ascii="Wingdings" w:eastAsia="Wingdings" w:hAnsi="Wingdings"/>
        <w:w w:val="100"/>
        <w:sz w:val="20"/>
        <w:szCs w:val="20"/>
      </w:rPr>
    </w:lvl>
    <w:lvl w:ilvl="3" w:tplc="F3EE7E2E">
      <w:start w:val="1"/>
      <w:numFmt w:val="bullet"/>
      <w:lvlText w:val="·"/>
      <w:lvlJc w:val="left"/>
      <w:pPr>
        <w:ind w:left="2880" w:hanging="360"/>
      </w:pPr>
      <w:rPr>
        <w:rFonts w:ascii="Symbol" w:eastAsia="Symbol" w:hAnsi="Symbol"/>
        <w:w w:val="100"/>
        <w:sz w:val="20"/>
        <w:szCs w:val="20"/>
      </w:rPr>
    </w:lvl>
    <w:lvl w:ilvl="4" w:tplc="10B40CFA">
      <w:start w:val="1"/>
      <w:numFmt w:val="bullet"/>
      <w:lvlText w:val="o"/>
      <w:lvlJc w:val="left"/>
      <w:pPr>
        <w:ind w:left="3600" w:hanging="360"/>
      </w:pPr>
      <w:rPr>
        <w:rFonts w:ascii="Courier New" w:eastAsia="Courier New" w:hAnsi="Courier New"/>
        <w:w w:val="100"/>
        <w:sz w:val="20"/>
        <w:szCs w:val="20"/>
      </w:rPr>
    </w:lvl>
    <w:lvl w:ilvl="5" w:tplc="18E46A4C">
      <w:start w:val="1"/>
      <w:numFmt w:val="bullet"/>
      <w:lvlText w:val="§"/>
      <w:lvlJc w:val="left"/>
      <w:pPr>
        <w:ind w:left="4320" w:hanging="360"/>
      </w:pPr>
      <w:rPr>
        <w:rFonts w:ascii="Wingdings" w:eastAsia="Wingdings" w:hAnsi="Wingdings"/>
        <w:w w:val="100"/>
        <w:sz w:val="20"/>
        <w:szCs w:val="20"/>
      </w:rPr>
    </w:lvl>
    <w:lvl w:ilvl="6" w:tplc="5CC42A34">
      <w:start w:val="1"/>
      <w:numFmt w:val="bullet"/>
      <w:lvlText w:val="·"/>
      <w:lvlJc w:val="left"/>
      <w:pPr>
        <w:ind w:left="5040" w:hanging="360"/>
      </w:pPr>
      <w:rPr>
        <w:rFonts w:ascii="Symbol" w:eastAsia="Symbol" w:hAnsi="Symbol"/>
        <w:w w:val="100"/>
        <w:sz w:val="20"/>
        <w:szCs w:val="20"/>
      </w:rPr>
    </w:lvl>
    <w:lvl w:ilvl="7" w:tplc="95D24576">
      <w:start w:val="1"/>
      <w:numFmt w:val="bullet"/>
      <w:lvlText w:val="o"/>
      <w:lvlJc w:val="left"/>
      <w:pPr>
        <w:ind w:left="5760" w:hanging="360"/>
      </w:pPr>
      <w:rPr>
        <w:rFonts w:ascii="Courier New" w:eastAsia="Courier New" w:hAnsi="Courier New"/>
        <w:w w:val="100"/>
        <w:sz w:val="20"/>
        <w:szCs w:val="20"/>
      </w:rPr>
    </w:lvl>
    <w:lvl w:ilvl="8" w:tplc="18D4FEC8">
      <w:start w:val="1"/>
      <w:numFmt w:val="bullet"/>
      <w:lvlText w:val="§"/>
      <w:lvlJc w:val="left"/>
      <w:pPr>
        <w:ind w:left="6480" w:hanging="360"/>
      </w:pPr>
      <w:rPr>
        <w:rFonts w:ascii="Wingdings" w:eastAsia="Wingdings" w:hAnsi="Wingdings"/>
        <w:w w:val="100"/>
        <w:sz w:val="20"/>
        <w:szCs w:val="20"/>
      </w:rPr>
    </w:lvl>
  </w:abstractNum>
  <w:abstractNum w:abstractNumId="16" w15:restartNumberingAfterBreak="0">
    <w:nsid w:val="00000012"/>
    <w:multiLevelType w:val="hybridMultilevel"/>
    <w:tmpl w:val="5125F515"/>
    <w:lvl w:ilvl="0" w:tplc="C67636B8">
      <w:start w:val="1"/>
      <w:numFmt w:val="bullet"/>
      <w:lvlText w:val="·"/>
      <w:lvlJc w:val="left"/>
      <w:pPr>
        <w:ind w:left="720" w:hanging="360"/>
      </w:pPr>
      <w:rPr>
        <w:rFonts w:ascii="Symbol" w:eastAsia="Symbol" w:hAnsi="Symbol"/>
        <w:w w:val="100"/>
        <w:sz w:val="20"/>
        <w:szCs w:val="20"/>
      </w:rPr>
    </w:lvl>
    <w:lvl w:ilvl="1" w:tplc="9C923800">
      <w:start w:val="1"/>
      <w:numFmt w:val="bullet"/>
      <w:lvlText w:val="o"/>
      <w:lvlJc w:val="left"/>
      <w:pPr>
        <w:ind w:left="1440" w:hanging="360"/>
      </w:pPr>
      <w:rPr>
        <w:rFonts w:ascii="Courier New" w:eastAsia="Courier New" w:hAnsi="Courier New"/>
        <w:w w:val="100"/>
        <w:sz w:val="20"/>
        <w:szCs w:val="20"/>
      </w:rPr>
    </w:lvl>
    <w:lvl w:ilvl="2" w:tplc="B49EC8A4">
      <w:start w:val="1"/>
      <w:numFmt w:val="bullet"/>
      <w:lvlText w:val="§"/>
      <w:lvlJc w:val="left"/>
      <w:pPr>
        <w:ind w:left="2160" w:hanging="360"/>
      </w:pPr>
      <w:rPr>
        <w:rFonts w:ascii="Wingdings" w:eastAsia="Wingdings" w:hAnsi="Wingdings"/>
        <w:w w:val="100"/>
        <w:sz w:val="20"/>
        <w:szCs w:val="20"/>
      </w:rPr>
    </w:lvl>
    <w:lvl w:ilvl="3" w:tplc="C24A24B8">
      <w:start w:val="1"/>
      <w:numFmt w:val="bullet"/>
      <w:lvlText w:val="·"/>
      <w:lvlJc w:val="left"/>
      <w:pPr>
        <w:ind w:left="2880" w:hanging="360"/>
      </w:pPr>
      <w:rPr>
        <w:rFonts w:ascii="Symbol" w:eastAsia="Symbol" w:hAnsi="Symbol"/>
        <w:w w:val="100"/>
        <w:sz w:val="20"/>
        <w:szCs w:val="20"/>
      </w:rPr>
    </w:lvl>
    <w:lvl w:ilvl="4" w:tplc="24A4FB12">
      <w:start w:val="1"/>
      <w:numFmt w:val="bullet"/>
      <w:lvlText w:val="o"/>
      <w:lvlJc w:val="left"/>
      <w:pPr>
        <w:ind w:left="3600" w:hanging="360"/>
      </w:pPr>
      <w:rPr>
        <w:rFonts w:ascii="Courier New" w:eastAsia="Courier New" w:hAnsi="Courier New"/>
        <w:w w:val="100"/>
        <w:sz w:val="20"/>
        <w:szCs w:val="20"/>
      </w:rPr>
    </w:lvl>
    <w:lvl w:ilvl="5" w:tplc="8A242DC6">
      <w:start w:val="1"/>
      <w:numFmt w:val="bullet"/>
      <w:lvlText w:val="§"/>
      <w:lvlJc w:val="left"/>
      <w:pPr>
        <w:ind w:left="4320" w:hanging="360"/>
      </w:pPr>
      <w:rPr>
        <w:rFonts w:ascii="Wingdings" w:eastAsia="Wingdings" w:hAnsi="Wingdings"/>
        <w:w w:val="100"/>
        <w:sz w:val="20"/>
        <w:szCs w:val="20"/>
      </w:rPr>
    </w:lvl>
    <w:lvl w:ilvl="6" w:tplc="6C5A252C">
      <w:start w:val="1"/>
      <w:numFmt w:val="bullet"/>
      <w:lvlText w:val="·"/>
      <w:lvlJc w:val="left"/>
      <w:pPr>
        <w:ind w:left="5040" w:hanging="360"/>
      </w:pPr>
      <w:rPr>
        <w:rFonts w:ascii="Symbol" w:eastAsia="Symbol" w:hAnsi="Symbol"/>
        <w:w w:val="100"/>
        <w:sz w:val="20"/>
        <w:szCs w:val="20"/>
      </w:rPr>
    </w:lvl>
    <w:lvl w:ilvl="7" w:tplc="901CFA74">
      <w:start w:val="1"/>
      <w:numFmt w:val="bullet"/>
      <w:lvlText w:val="o"/>
      <w:lvlJc w:val="left"/>
      <w:pPr>
        <w:ind w:left="5760" w:hanging="360"/>
      </w:pPr>
      <w:rPr>
        <w:rFonts w:ascii="Courier New" w:eastAsia="Courier New" w:hAnsi="Courier New"/>
        <w:w w:val="100"/>
        <w:sz w:val="20"/>
        <w:szCs w:val="20"/>
      </w:rPr>
    </w:lvl>
    <w:lvl w:ilvl="8" w:tplc="D99A6808">
      <w:start w:val="1"/>
      <w:numFmt w:val="bullet"/>
      <w:lvlText w:val="§"/>
      <w:lvlJc w:val="left"/>
      <w:pPr>
        <w:ind w:left="6480" w:hanging="360"/>
      </w:pPr>
      <w:rPr>
        <w:rFonts w:ascii="Wingdings" w:eastAsia="Wingdings" w:hAnsi="Wingdings"/>
        <w:w w:val="100"/>
        <w:sz w:val="20"/>
        <w:szCs w:val="20"/>
      </w:rPr>
    </w:lvl>
  </w:abstractNum>
  <w:abstractNum w:abstractNumId="17" w15:restartNumberingAfterBreak="0">
    <w:nsid w:val="00000014"/>
    <w:multiLevelType w:val="hybridMultilevel"/>
    <w:tmpl w:val="63EEA78A"/>
    <w:lvl w:ilvl="0" w:tplc="71704568">
      <w:start w:val="1"/>
      <w:numFmt w:val="bullet"/>
      <w:lvlText w:val="·"/>
      <w:lvlJc w:val="left"/>
      <w:pPr>
        <w:ind w:left="720" w:hanging="360"/>
      </w:pPr>
      <w:rPr>
        <w:rFonts w:ascii="Symbol" w:eastAsia="Symbol" w:hAnsi="Symbol"/>
        <w:w w:val="100"/>
        <w:sz w:val="20"/>
        <w:szCs w:val="20"/>
      </w:rPr>
    </w:lvl>
    <w:lvl w:ilvl="1" w:tplc="0F908AB0">
      <w:start w:val="1"/>
      <w:numFmt w:val="bullet"/>
      <w:lvlText w:val="o"/>
      <w:lvlJc w:val="left"/>
      <w:pPr>
        <w:ind w:left="1440" w:hanging="360"/>
      </w:pPr>
      <w:rPr>
        <w:rFonts w:ascii="Courier New" w:eastAsia="Courier New" w:hAnsi="Courier New"/>
        <w:w w:val="100"/>
        <w:sz w:val="20"/>
        <w:szCs w:val="20"/>
      </w:rPr>
    </w:lvl>
    <w:lvl w:ilvl="2" w:tplc="EF1C8C26">
      <w:start w:val="1"/>
      <w:numFmt w:val="bullet"/>
      <w:lvlText w:val="§"/>
      <w:lvlJc w:val="left"/>
      <w:pPr>
        <w:ind w:left="2160" w:hanging="360"/>
      </w:pPr>
      <w:rPr>
        <w:rFonts w:ascii="Wingdings" w:eastAsia="Wingdings" w:hAnsi="Wingdings"/>
        <w:w w:val="100"/>
        <w:sz w:val="20"/>
        <w:szCs w:val="20"/>
      </w:rPr>
    </w:lvl>
    <w:lvl w:ilvl="3" w:tplc="2D94083C">
      <w:start w:val="1"/>
      <w:numFmt w:val="bullet"/>
      <w:lvlText w:val="·"/>
      <w:lvlJc w:val="left"/>
      <w:pPr>
        <w:ind w:left="2880" w:hanging="360"/>
      </w:pPr>
      <w:rPr>
        <w:rFonts w:ascii="Symbol" w:eastAsia="Symbol" w:hAnsi="Symbol"/>
        <w:w w:val="100"/>
        <w:sz w:val="20"/>
        <w:szCs w:val="20"/>
      </w:rPr>
    </w:lvl>
    <w:lvl w:ilvl="4" w:tplc="5D783AD4">
      <w:start w:val="1"/>
      <w:numFmt w:val="bullet"/>
      <w:lvlText w:val="o"/>
      <w:lvlJc w:val="left"/>
      <w:pPr>
        <w:ind w:left="3600" w:hanging="360"/>
      </w:pPr>
      <w:rPr>
        <w:rFonts w:ascii="Courier New" w:eastAsia="Courier New" w:hAnsi="Courier New"/>
        <w:w w:val="100"/>
        <w:sz w:val="20"/>
        <w:szCs w:val="20"/>
      </w:rPr>
    </w:lvl>
    <w:lvl w:ilvl="5" w:tplc="2B26A308">
      <w:start w:val="1"/>
      <w:numFmt w:val="bullet"/>
      <w:lvlText w:val="§"/>
      <w:lvlJc w:val="left"/>
      <w:pPr>
        <w:ind w:left="4320" w:hanging="360"/>
      </w:pPr>
      <w:rPr>
        <w:rFonts w:ascii="Wingdings" w:eastAsia="Wingdings" w:hAnsi="Wingdings"/>
        <w:w w:val="100"/>
        <w:sz w:val="20"/>
        <w:szCs w:val="20"/>
      </w:rPr>
    </w:lvl>
    <w:lvl w:ilvl="6" w:tplc="13667DDA">
      <w:start w:val="1"/>
      <w:numFmt w:val="bullet"/>
      <w:lvlText w:val="·"/>
      <w:lvlJc w:val="left"/>
      <w:pPr>
        <w:ind w:left="5040" w:hanging="360"/>
      </w:pPr>
      <w:rPr>
        <w:rFonts w:ascii="Symbol" w:eastAsia="Symbol" w:hAnsi="Symbol"/>
        <w:w w:val="100"/>
        <w:sz w:val="20"/>
        <w:szCs w:val="20"/>
      </w:rPr>
    </w:lvl>
    <w:lvl w:ilvl="7" w:tplc="A0E634E8">
      <w:start w:val="1"/>
      <w:numFmt w:val="bullet"/>
      <w:lvlText w:val="o"/>
      <w:lvlJc w:val="left"/>
      <w:pPr>
        <w:ind w:left="5760" w:hanging="360"/>
      </w:pPr>
      <w:rPr>
        <w:rFonts w:ascii="Courier New" w:eastAsia="Courier New" w:hAnsi="Courier New"/>
        <w:w w:val="100"/>
        <w:sz w:val="20"/>
        <w:szCs w:val="20"/>
      </w:rPr>
    </w:lvl>
    <w:lvl w:ilvl="8" w:tplc="FBB03DD2">
      <w:start w:val="1"/>
      <w:numFmt w:val="bullet"/>
      <w:lvlText w:val="§"/>
      <w:lvlJc w:val="left"/>
      <w:pPr>
        <w:ind w:left="6480" w:hanging="360"/>
      </w:pPr>
      <w:rPr>
        <w:rFonts w:ascii="Wingdings" w:eastAsia="Wingdings" w:hAnsi="Wingdings"/>
        <w:w w:val="100"/>
        <w:sz w:val="20"/>
        <w:szCs w:val="20"/>
      </w:rPr>
    </w:lvl>
  </w:abstractNum>
  <w:abstractNum w:abstractNumId="18" w15:restartNumberingAfterBreak="0">
    <w:nsid w:val="00000015"/>
    <w:multiLevelType w:val="hybridMultilevel"/>
    <w:tmpl w:val="23F1C50D"/>
    <w:lvl w:ilvl="0" w:tplc="52C0135A">
      <w:start w:val="1"/>
      <w:numFmt w:val="bullet"/>
      <w:lvlText w:val="·"/>
      <w:lvlJc w:val="left"/>
      <w:pPr>
        <w:ind w:left="720" w:hanging="360"/>
      </w:pPr>
      <w:rPr>
        <w:rFonts w:ascii="Symbol" w:eastAsia="Symbol" w:hAnsi="Symbol"/>
        <w:w w:val="100"/>
        <w:sz w:val="20"/>
        <w:szCs w:val="20"/>
      </w:rPr>
    </w:lvl>
    <w:lvl w:ilvl="1" w:tplc="DFF8CF6A">
      <w:start w:val="1"/>
      <w:numFmt w:val="bullet"/>
      <w:lvlText w:val="o"/>
      <w:lvlJc w:val="left"/>
      <w:pPr>
        <w:ind w:left="1440" w:hanging="360"/>
      </w:pPr>
      <w:rPr>
        <w:rFonts w:ascii="Courier New" w:eastAsia="Courier New" w:hAnsi="Courier New"/>
        <w:w w:val="100"/>
        <w:sz w:val="20"/>
        <w:szCs w:val="20"/>
      </w:rPr>
    </w:lvl>
    <w:lvl w:ilvl="2" w:tplc="A4DC17D0">
      <w:start w:val="1"/>
      <w:numFmt w:val="bullet"/>
      <w:lvlText w:val="§"/>
      <w:lvlJc w:val="left"/>
      <w:pPr>
        <w:ind w:left="2160" w:hanging="360"/>
      </w:pPr>
      <w:rPr>
        <w:rFonts w:ascii="Wingdings" w:eastAsia="Wingdings" w:hAnsi="Wingdings"/>
        <w:w w:val="100"/>
        <w:sz w:val="20"/>
        <w:szCs w:val="20"/>
      </w:rPr>
    </w:lvl>
    <w:lvl w:ilvl="3" w:tplc="DC4E154A">
      <w:start w:val="1"/>
      <w:numFmt w:val="bullet"/>
      <w:lvlText w:val="·"/>
      <w:lvlJc w:val="left"/>
      <w:pPr>
        <w:ind w:left="2880" w:hanging="360"/>
      </w:pPr>
      <w:rPr>
        <w:rFonts w:ascii="Symbol" w:eastAsia="Symbol" w:hAnsi="Symbol"/>
        <w:w w:val="100"/>
        <w:sz w:val="20"/>
        <w:szCs w:val="20"/>
      </w:rPr>
    </w:lvl>
    <w:lvl w:ilvl="4" w:tplc="40AE9F38">
      <w:start w:val="1"/>
      <w:numFmt w:val="bullet"/>
      <w:lvlText w:val="o"/>
      <w:lvlJc w:val="left"/>
      <w:pPr>
        <w:ind w:left="3600" w:hanging="360"/>
      </w:pPr>
      <w:rPr>
        <w:rFonts w:ascii="Courier New" w:eastAsia="Courier New" w:hAnsi="Courier New"/>
        <w:w w:val="100"/>
        <w:sz w:val="20"/>
        <w:szCs w:val="20"/>
      </w:rPr>
    </w:lvl>
    <w:lvl w:ilvl="5" w:tplc="CD6AE07A">
      <w:start w:val="1"/>
      <w:numFmt w:val="bullet"/>
      <w:lvlText w:val="§"/>
      <w:lvlJc w:val="left"/>
      <w:pPr>
        <w:ind w:left="4320" w:hanging="360"/>
      </w:pPr>
      <w:rPr>
        <w:rFonts w:ascii="Wingdings" w:eastAsia="Wingdings" w:hAnsi="Wingdings"/>
        <w:w w:val="100"/>
        <w:sz w:val="20"/>
        <w:szCs w:val="20"/>
      </w:rPr>
    </w:lvl>
    <w:lvl w:ilvl="6" w:tplc="5AFC0C8A">
      <w:start w:val="1"/>
      <w:numFmt w:val="bullet"/>
      <w:lvlText w:val="·"/>
      <w:lvlJc w:val="left"/>
      <w:pPr>
        <w:ind w:left="5040" w:hanging="360"/>
      </w:pPr>
      <w:rPr>
        <w:rFonts w:ascii="Symbol" w:eastAsia="Symbol" w:hAnsi="Symbol"/>
        <w:w w:val="100"/>
        <w:sz w:val="20"/>
        <w:szCs w:val="20"/>
      </w:rPr>
    </w:lvl>
    <w:lvl w:ilvl="7" w:tplc="73306224">
      <w:start w:val="1"/>
      <w:numFmt w:val="bullet"/>
      <w:lvlText w:val="o"/>
      <w:lvlJc w:val="left"/>
      <w:pPr>
        <w:ind w:left="5760" w:hanging="360"/>
      </w:pPr>
      <w:rPr>
        <w:rFonts w:ascii="Courier New" w:eastAsia="Courier New" w:hAnsi="Courier New"/>
        <w:w w:val="100"/>
        <w:sz w:val="20"/>
        <w:szCs w:val="20"/>
      </w:rPr>
    </w:lvl>
    <w:lvl w:ilvl="8" w:tplc="8C4A855C">
      <w:start w:val="1"/>
      <w:numFmt w:val="bullet"/>
      <w:lvlText w:val="§"/>
      <w:lvlJc w:val="left"/>
      <w:pPr>
        <w:ind w:left="6480" w:hanging="360"/>
      </w:pPr>
      <w:rPr>
        <w:rFonts w:ascii="Wingdings" w:eastAsia="Wingdings" w:hAnsi="Wingdings"/>
        <w:w w:val="100"/>
        <w:sz w:val="20"/>
        <w:szCs w:val="20"/>
      </w:rPr>
    </w:lvl>
  </w:abstractNum>
  <w:abstractNum w:abstractNumId="19" w15:restartNumberingAfterBreak="0">
    <w:nsid w:val="00000016"/>
    <w:multiLevelType w:val="hybridMultilevel"/>
    <w:tmpl w:val="447FDDF9"/>
    <w:lvl w:ilvl="0" w:tplc="D92C0D16">
      <w:start w:val="1"/>
      <w:numFmt w:val="bullet"/>
      <w:lvlText w:val="·"/>
      <w:lvlJc w:val="left"/>
      <w:pPr>
        <w:ind w:left="720" w:hanging="360"/>
      </w:pPr>
      <w:rPr>
        <w:rFonts w:ascii="Symbol" w:eastAsia="Symbol" w:hAnsi="Symbol"/>
        <w:w w:val="100"/>
        <w:sz w:val="20"/>
        <w:szCs w:val="20"/>
      </w:rPr>
    </w:lvl>
    <w:lvl w:ilvl="1" w:tplc="6F64DC48">
      <w:start w:val="1"/>
      <w:numFmt w:val="bullet"/>
      <w:lvlText w:val="o"/>
      <w:lvlJc w:val="left"/>
      <w:pPr>
        <w:ind w:left="1440" w:hanging="360"/>
      </w:pPr>
      <w:rPr>
        <w:rFonts w:ascii="Courier New" w:eastAsia="Courier New" w:hAnsi="Courier New"/>
        <w:w w:val="100"/>
        <w:sz w:val="20"/>
        <w:szCs w:val="20"/>
      </w:rPr>
    </w:lvl>
    <w:lvl w:ilvl="2" w:tplc="538C8030">
      <w:start w:val="1"/>
      <w:numFmt w:val="bullet"/>
      <w:lvlText w:val="§"/>
      <w:lvlJc w:val="left"/>
      <w:pPr>
        <w:ind w:left="2160" w:hanging="360"/>
      </w:pPr>
      <w:rPr>
        <w:rFonts w:ascii="Wingdings" w:eastAsia="Wingdings" w:hAnsi="Wingdings"/>
        <w:w w:val="100"/>
        <w:sz w:val="20"/>
        <w:szCs w:val="20"/>
      </w:rPr>
    </w:lvl>
    <w:lvl w:ilvl="3" w:tplc="1396A8A0">
      <w:start w:val="1"/>
      <w:numFmt w:val="bullet"/>
      <w:lvlText w:val="·"/>
      <w:lvlJc w:val="left"/>
      <w:pPr>
        <w:ind w:left="2880" w:hanging="360"/>
      </w:pPr>
      <w:rPr>
        <w:rFonts w:ascii="Symbol" w:eastAsia="Symbol" w:hAnsi="Symbol"/>
        <w:w w:val="100"/>
        <w:sz w:val="20"/>
        <w:szCs w:val="20"/>
      </w:rPr>
    </w:lvl>
    <w:lvl w:ilvl="4" w:tplc="A6EE77A6">
      <w:start w:val="1"/>
      <w:numFmt w:val="bullet"/>
      <w:lvlText w:val="o"/>
      <w:lvlJc w:val="left"/>
      <w:pPr>
        <w:ind w:left="3600" w:hanging="360"/>
      </w:pPr>
      <w:rPr>
        <w:rFonts w:ascii="Courier New" w:eastAsia="Courier New" w:hAnsi="Courier New"/>
        <w:w w:val="100"/>
        <w:sz w:val="20"/>
        <w:szCs w:val="20"/>
      </w:rPr>
    </w:lvl>
    <w:lvl w:ilvl="5" w:tplc="8A2E81D0">
      <w:start w:val="1"/>
      <w:numFmt w:val="bullet"/>
      <w:lvlText w:val="§"/>
      <w:lvlJc w:val="left"/>
      <w:pPr>
        <w:ind w:left="4320" w:hanging="360"/>
      </w:pPr>
      <w:rPr>
        <w:rFonts w:ascii="Wingdings" w:eastAsia="Wingdings" w:hAnsi="Wingdings"/>
        <w:w w:val="100"/>
        <w:sz w:val="20"/>
        <w:szCs w:val="20"/>
      </w:rPr>
    </w:lvl>
    <w:lvl w:ilvl="6" w:tplc="952C22F4">
      <w:start w:val="1"/>
      <w:numFmt w:val="bullet"/>
      <w:lvlText w:val="·"/>
      <w:lvlJc w:val="left"/>
      <w:pPr>
        <w:ind w:left="5040" w:hanging="360"/>
      </w:pPr>
      <w:rPr>
        <w:rFonts w:ascii="Symbol" w:eastAsia="Symbol" w:hAnsi="Symbol"/>
        <w:w w:val="100"/>
        <w:sz w:val="20"/>
        <w:szCs w:val="20"/>
      </w:rPr>
    </w:lvl>
    <w:lvl w:ilvl="7" w:tplc="770A1A0E">
      <w:start w:val="1"/>
      <w:numFmt w:val="bullet"/>
      <w:lvlText w:val="o"/>
      <w:lvlJc w:val="left"/>
      <w:pPr>
        <w:ind w:left="5760" w:hanging="360"/>
      </w:pPr>
      <w:rPr>
        <w:rFonts w:ascii="Courier New" w:eastAsia="Courier New" w:hAnsi="Courier New"/>
        <w:w w:val="100"/>
        <w:sz w:val="20"/>
        <w:szCs w:val="20"/>
      </w:rPr>
    </w:lvl>
    <w:lvl w:ilvl="8" w:tplc="F7F62232">
      <w:start w:val="1"/>
      <w:numFmt w:val="bullet"/>
      <w:lvlText w:val="§"/>
      <w:lvlJc w:val="left"/>
      <w:pPr>
        <w:ind w:left="6480" w:hanging="360"/>
      </w:pPr>
      <w:rPr>
        <w:rFonts w:ascii="Wingdings" w:eastAsia="Wingdings" w:hAnsi="Wingdings"/>
        <w:w w:val="100"/>
        <w:sz w:val="20"/>
        <w:szCs w:val="20"/>
      </w:rPr>
    </w:lvl>
  </w:abstractNum>
  <w:abstractNum w:abstractNumId="20" w15:restartNumberingAfterBreak="0">
    <w:nsid w:val="00000017"/>
    <w:multiLevelType w:val="hybridMultilevel"/>
    <w:tmpl w:val="5E3BCE25"/>
    <w:lvl w:ilvl="0" w:tplc="9902544C">
      <w:start w:val="1"/>
      <w:numFmt w:val="bullet"/>
      <w:lvlText w:val="·"/>
      <w:lvlJc w:val="left"/>
      <w:pPr>
        <w:ind w:left="720" w:hanging="360"/>
      </w:pPr>
      <w:rPr>
        <w:rFonts w:ascii="Symbol" w:eastAsia="Symbol" w:hAnsi="Symbol"/>
        <w:w w:val="100"/>
        <w:sz w:val="20"/>
        <w:szCs w:val="20"/>
      </w:rPr>
    </w:lvl>
    <w:lvl w:ilvl="1" w:tplc="5D087D8A">
      <w:start w:val="1"/>
      <w:numFmt w:val="bullet"/>
      <w:lvlText w:val="o"/>
      <w:lvlJc w:val="left"/>
      <w:pPr>
        <w:ind w:left="1440" w:hanging="360"/>
      </w:pPr>
      <w:rPr>
        <w:rFonts w:ascii="Courier New" w:eastAsia="Courier New" w:hAnsi="Courier New"/>
        <w:w w:val="100"/>
        <w:sz w:val="20"/>
        <w:szCs w:val="20"/>
      </w:rPr>
    </w:lvl>
    <w:lvl w:ilvl="2" w:tplc="B48A9DDC">
      <w:start w:val="1"/>
      <w:numFmt w:val="bullet"/>
      <w:lvlText w:val="§"/>
      <w:lvlJc w:val="left"/>
      <w:pPr>
        <w:ind w:left="2160" w:hanging="360"/>
      </w:pPr>
      <w:rPr>
        <w:rFonts w:ascii="Wingdings" w:eastAsia="Wingdings" w:hAnsi="Wingdings"/>
        <w:w w:val="100"/>
        <w:sz w:val="20"/>
        <w:szCs w:val="20"/>
      </w:rPr>
    </w:lvl>
    <w:lvl w:ilvl="3" w:tplc="950A2A4C">
      <w:start w:val="1"/>
      <w:numFmt w:val="bullet"/>
      <w:lvlText w:val="·"/>
      <w:lvlJc w:val="left"/>
      <w:pPr>
        <w:ind w:left="2880" w:hanging="360"/>
      </w:pPr>
      <w:rPr>
        <w:rFonts w:ascii="Symbol" w:eastAsia="Symbol" w:hAnsi="Symbol"/>
        <w:w w:val="100"/>
        <w:sz w:val="20"/>
        <w:szCs w:val="20"/>
      </w:rPr>
    </w:lvl>
    <w:lvl w:ilvl="4" w:tplc="ED625C3E">
      <w:start w:val="1"/>
      <w:numFmt w:val="bullet"/>
      <w:lvlText w:val="o"/>
      <w:lvlJc w:val="left"/>
      <w:pPr>
        <w:ind w:left="3600" w:hanging="360"/>
      </w:pPr>
      <w:rPr>
        <w:rFonts w:ascii="Courier New" w:eastAsia="Courier New" w:hAnsi="Courier New"/>
        <w:w w:val="100"/>
        <w:sz w:val="20"/>
        <w:szCs w:val="20"/>
      </w:rPr>
    </w:lvl>
    <w:lvl w:ilvl="5" w:tplc="47505C9C">
      <w:start w:val="1"/>
      <w:numFmt w:val="bullet"/>
      <w:lvlText w:val="§"/>
      <w:lvlJc w:val="left"/>
      <w:pPr>
        <w:ind w:left="4320" w:hanging="360"/>
      </w:pPr>
      <w:rPr>
        <w:rFonts w:ascii="Wingdings" w:eastAsia="Wingdings" w:hAnsi="Wingdings"/>
        <w:w w:val="100"/>
        <w:sz w:val="20"/>
        <w:szCs w:val="20"/>
      </w:rPr>
    </w:lvl>
    <w:lvl w:ilvl="6" w:tplc="33747280">
      <w:start w:val="1"/>
      <w:numFmt w:val="bullet"/>
      <w:lvlText w:val="·"/>
      <w:lvlJc w:val="left"/>
      <w:pPr>
        <w:ind w:left="5040" w:hanging="360"/>
      </w:pPr>
      <w:rPr>
        <w:rFonts w:ascii="Symbol" w:eastAsia="Symbol" w:hAnsi="Symbol"/>
        <w:w w:val="100"/>
        <w:sz w:val="20"/>
        <w:szCs w:val="20"/>
      </w:rPr>
    </w:lvl>
    <w:lvl w:ilvl="7" w:tplc="3356B690">
      <w:start w:val="1"/>
      <w:numFmt w:val="bullet"/>
      <w:lvlText w:val="o"/>
      <w:lvlJc w:val="left"/>
      <w:pPr>
        <w:ind w:left="5760" w:hanging="360"/>
      </w:pPr>
      <w:rPr>
        <w:rFonts w:ascii="Courier New" w:eastAsia="Courier New" w:hAnsi="Courier New"/>
        <w:w w:val="100"/>
        <w:sz w:val="20"/>
        <w:szCs w:val="20"/>
      </w:rPr>
    </w:lvl>
    <w:lvl w:ilvl="8" w:tplc="3F0E5D00">
      <w:start w:val="1"/>
      <w:numFmt w:val="bullet"/>
      <w:lvlText w:val="§"/>
      <w:lvlJc w:val="left"/>
      <w:pPr>
        <w:ind w:left="6480" w:hanging="360"/>
      </w:pPr>
      <w:rPr>
        <w:rFonts w:ascii="Wingdings" w:eastAsia="Wingdings" w:hAnsi="Wingdings"/>
        <w:w w:val="100"/>
        <w:sz w:val="20"/>
        <w:szCs w:val="20"/>
      </w:rPr>
    </w:lvl>
  </w:abstractNum>
  <w:abstractNum w:abstractNumId="21" w15:restartNumberingAfterBreak="0">
    <w:nsid w:val="00000018"/>
    <w:multiLevelType w:val="hybridMultilevel"/>
    <w:tmpl w:val="1552E23E"/>
    <w:lvl w:ilvl="0" w:tplc="9F8EB9AA">
      <w:start w:val="1"/>
      <w:numFmt w:val="bullet"/>
      <w:lvlText w:val="·"/>
      <w:lvlJc w:val="left"/>
      <w:pPr>
        <w:ind w:left="720" w:hanging="360"/>
      </w:pPr>
      <w:rPr>
        <w:rFonts w:ascii="Symbol" w:eastAsia="Symbol" w:hAnsi="Symbol"/>
        <w:w w:val="100"/>
        <w:sz w:val="20"/>
        <w:szCs w:val="20"/>
      </w:rPr>
    </w:lvl>
    <w:lvl w:ilvl="1" w:tplc="57BAF320">
      <w:start w:val="1"/>
      <w:numFmt w:val="bullet"/>
      <w:lvlText w:val="o"/>
      <w:lvlJc w:val="left"/>
      <w:pPr>
        <w:ind w:left="1440" w:hanging="360"/>
      </w:pPr>
      <w:rPr>
        <w:rFonts w:ascii="Courier New" w:eastAsia="Courier New" w:hAnsi="Courier New"/>
        <w:w w:val="100"/>
        <w:sz w:val="20"/>
        <w:szCs w:val="20"/>
      </w:rPr>
    </w:lvl>
    <w:lvl w:ilvl="2" w:tplc="D37AAF88">
      <w:start w:val="1"/>
      <w:numFmt w:val="bullet"/>
      <w:lvlText w:val="§"/>
      <w:lvlJc w:val="left"/>
      <w:pPr>
        <w:ind w:left="2160" w:hanging="360"/>
      </w:pPr>
      <w:rPr>
        <w:rFonts w:ascii="Wingdings" w:eastAsia="Wingdings" w:hAnsi="Wingdings"/>
        <w:w w:val="100"/>
        <w:sz w:val="20"/>
        <w:szCs w:val="20"/>
      </w:rPr>
    </w:lvl>
    <w:lvl w:ilvl="3" w:tplc="A3AC7FAE">
      <w:start w:val="1"/>
      <w:numFmt w:val="bullet"/>
      <w:lvlText w:val="·"/>
      <w:lvlJc w:val="left"/>
      <w:pPr>
        <w:ind w:left="2880" w:hanging="360"/>
      </w:pPr>
      <w:rPr>
        <w:rFonts w:ascii="Symbol" w:eastAsia="Symbol" w:hAnsi="Symbol"/>
        <w:w w:val="100"/>
        <w:sz w:val="20"/>
        <w:szCs w:val="20"/>
      </w:rPr>
    </w:lvl>
    <w:lvl w:ilvl="4" w:tplc="D12AC68E">
      <w:start w:val="1"/>
      <w:numFmt w:val="bullet"/>
      <w:lvlText w:val="o"/>
      <w:lvlJc w:val="left"/>
      <w:pPr>
        <w:ind w:left="3600" w:hanging="360"/>
      </w:pPr>
      <w:rPr>
        <w:rFonts w:ascii="Courier New" w:eastAsia="Courier New" w:hAnsi="Courier New"/>
        <w:w w:val="100"/>
        <w:sz w:val="20"/>
        <w:szCs w:val="20"/>
      </w:rPr>
    </w:lvl>
    <w:lvl w:ilvl="5" w:tplc="D592D5B6">
      <w:start w:val="1"/>
      <w:numFmt w:val="bullet"/>
      <w:lvlText w:val="§"/>
      <w:lvlJc w:val="left"/>
      <w:pPr>
        <w:ind w:left="4320" w:hanging="360"/>
      </w:pPr>
      <w:rPr>
        <w:rFonts w:ascii="Wingdings" w:eastAsia="Wingdings" w:hAnsi="Wingdings"/>
        <w:w w:val="100"/>
        <w:sz w:val="20"/>
        <w:szCs w:val="20"/>
      </w:rPr>
    </w:lvl>
    <w:lvl w:ilvl="6" w:tplc="4DDE8D4E">
      <w:start w:val="1"/>
      <w:numFmt w:val="bullet"/>
      <w:lvlText w:val="·"/>
      <w:lvlJc w:val="left"/>
      <w:pPr>
        <w:ind w:left="5040" w:hanging="360"/>
      </w:pPr>
      <w:rPr>
        <w:rFonts w:ascii="Symbol" w:eastAsia="Symbol" w:hAnsi="Symbol"/>
        <w:w w:val="100"/>
        <w:sz w:val="20"/>
        <w:szCs w:val="20"/>
      </w:rPr>
    </w:lvl>
    <w:lvl w:ilvl="7" w:tplc="6562D4BC">
      <w:start w:val="1"/>
      <w:numFmt w:val="bullet"/>
      <w:lvlText w:val="o"/>
      <w:lvlJc w:val="left"/>
      <w:pPr>
        <w:ind w:left="5760" w:hanging="360"/>
      </w:pPr>
      <w:rPr>
        <w:rFonts w:ascii="Courier New" w:eastAsia="Courier New" w:hAnsi="Courier New"/>
        <w:w w:val="100"/>
        <w:sz w:val="20"/>
        <w:szCs w:val="20"/>
      </w:rPr>
    </w:lvl>
    <w:lvl w:ilvl="8" w:tplc="D9F4DDC0">
      <w:start w:val="1"/>
      <w:numFmt w:val="bullet"/>
      <w:lvlText w:val="§"/>
      <w:lvlJc w:val="left"/>
      <w:pPr>
        <w:ind w:left="6480" w:hanging="360"/>
      </w:pPr>
      <w:rPr>
        <w:rFonts w:ascii="Wingdings" w:eastAsia="Wingdings" w:hAnsi="Wingdings"/>
        <w:w w:val="100"/>
        <w:sz w:val="20"/>
        <w:szCs w:val="20"/>
      </w:rPr>
    </w:lvl>
  </w:abstractNum>
  <w:abstractNum w:abstractNumId="22" w15:restartNumberingAfterBreak="0">
    <w:nsid w:val="00000019"/>
    <w:multiLevelType w:val="hybridMultilevel"/>
    <w:tmpl w:val="62B43541"/>
    <w:lvl w:ilvl="0" w:tplc="051E9630">
      <w:start w:val="1"/>
      <w:numFmt w:val="bullet"/>
      <w:lvlText w:val="·"/>
      <w:lvlJc w:val="left"/>
      <w:pPr>
        <w:ind w:left="1440" w:hanging="360"/>
      </w:pPr>
      <w:rPr>
        <w:rFonts w:ascii="Symbol" w:eastAsia="Symbol" w:hAnsi="Symbol"/>
        <w:w w:val="100"/>
        <w:sz w:val="20"/>
        <w:szCs w:val="20"/>
      </w:rPr>
    </w:lvl>
    <w:lvl w:ilvl="1" w:tplc="3D0A3596">
      <w:start w:val="1"/>
      <w:numFmt w:val="bullet"/>
      <w:lvlText w:val="o"/>
      <w:lvlJc w:val="left"/>
      <w:pPr>
        <w:ind w:left="2160" w:hanging="360"/>
      </w:pPr>
      <w:rPr>
        <w:rFonts w:ascii="Courier New" w:eastAsia="Courier New" w:hAnsi="Courier New"/>
        <w:w w:val="100"/>
        <w:sz w:val="20"/>
        <w:szCs w:val="20"/>
      </w:rPr>
    </w:lvl>
    <w:lvl w:ilvl="2" w:tplc="3C7E3D18">
      <w:start w:val="1"/>
      <w:numFmt w:val="bullet"/>
      <w:lvlText w:val="§"/>
      <w:lvlJc w:val="left"/>
      <w:pPr>
        <w:ind w:left="2880" w:hanging="360"/>
      </w:pPr>
      <w:rPr>
        <w:rFonts w:ascii="Wingdings" w:eastAsia="Wingdings" w:hAnsi="Wingdings"/>
        <w:w w:val="100"/>
        <w:sz w:val="20"/>
        <w:szCs w:val="20"/>
      </w:rPr>
    </w:lvl>
    <w:lvl w:ilvl="3" w:tplc="307EA274">
      <w:start w:val="1"/>
      <w:numFmt w:val="bullet"/>
      <w:lvlText w:val="·"/>
      <w:lvlJc w:val="left"/>
      <w:pPr>
        <w:ind w:left="3600" w:hanging="360"/>
      </w:pPr>
      <w:rPr>
        <w:rFonts w:ascii="Symbol" w:eastAsia="Symbol" w:hAnsi="Symbol"/>
        <w:w w:val="100"/>
        <w:sz w:val="20"/>
        <w:szCs w:val="20"/>
      </w:rPr>
    </w:lvl>
    <w:lvl w:ilvl="4" w:tplc="A3B6161A">
      <w:start w:val="1"/>
      <w:numFmt w:val="bullet"/>
      <w:lvlText w:val="o"/>
      <w:lvlJc w:val="left"/>
      <w:pPr>
        <w:ind w:left="4320" w:hanging="360"/>
      </w:pPr>
      <w:rPr>
        <w:rFonts w:ascii="Courier New" w:eastAsia="Courier New" w:hAnsi="Courier New"/>
        <w:w w:val="100"/>
        <w:sz w:val="20"/>
        <w:szCs w:val="20"/>
      </w:rPr>
    </w:lvl>
    <w:lvl w:ilvl="5" w:tplc="23FCF056">
      <w:start w:val="1"/>
      <w:numFmt w:val="bullet"/>
      <w:lvlText w:val="§"/>
      <w:lvlJc w:val="left"/>
      <w:pPr>
        <w:ind w:left="5040" w:hanging="360"/>
      </w:pPr>
      <w:rPr>
        <w:rFonts w:ascii="Wingdings" w:eastAsia="Wingdings" w:hAnsi="Wingdings"/>
        <w:w w:val="100"/>
        <w:sz w:val="20"/>
        <w:szCs w:val="20"/>
      </w:rPr>
    </w:lvl>
    <w:lvl w:ilvl="6" w:tplc="CF9E822A">
      <w:start w:val="1"/>
      <w:numFmt w:val="bullet"/>
      <w:lvlText w:val="·"/>
      <w:lvlJc w:val="left"/>
      <w:pPr>
        <w:ind w:left="5760" w:hanging="360"/>
      </w:pPr>
      <w:rPr>
        <w:rFonts w:ascii="Symbol" w:eastAsia="Symbol" w:hAnsi="Symbol"/>
        <w:w w:val="100"/>
        <w:sz w:val="20"/>
        <w:szCs w:val="20"/>
      </w:rPr>
    </w:lvl>
    <w:lvl w:ilvl="7" w:tplc="F5A2D324">
      <w:start w:val="1"/>
      <w:numFmt w:val="bullet"/>
      <w:lvlText w:val="o"/>
      <w:lvlJc w:val="left"/>
      <w:pPr>
        <w:ind w:left="6480" w:hanging="360"/>
      </w:pPr>
      <w:rPr>
        <w:rFonts w:ascii="Courier New" w:eastAsia="Courier New" w:hAnsi="Courier New"/>
        <w:w w:val="100"/>
        <w:sz w:val="20"/>
        <w:szCs w:val="20"/>
      </w:rPr>
    </w:lvl>
    <w:lvl w:ilvl="8" w:tplc="851AD478">
      <w:start w:val="1"/>
      <w:numFmt w:val="bullet"/>
      <w:lvlText w:val="§"/>
      <w:lvlJc w:val="left"/>
      <w:pPr>
        <w:ind w:left="7200" w:hanging="360"/>
      </w:pPr>
      <w:rPr>
        <w:rFonts w:ascii="Wingdings" w:eastAsia="Wingdings" w:hAnsi="Wingdings"/>
        <w:w w:val="100"/>
        <w:sz w:val="20"/>
        <w:szCs w:val="20"/>
      </w:rPr>
    </w:lvl>
  </w:abstractNum>
  <w:abstractNum w:abstractNumId="23" w15:restartNumberingAfterBreak="0">
    <w:nsid w:val="0000001A"/>
    <w:multiLevelType w:val="hybridMultilevel"/>
    <w:tmpl w:val="7F1229E7"/>
    <w:styleLink w:val="Puntoelenco11"/>
    <w:lvl w:ilvl="0" w:tplc="D3AAAF8E">
      <w:start w:val="1"/>
      <w:numFmt w:val="bullet"/>
      <w:lvlText w:val="·"/>
      <w:lvlJc w:val="left"/>
      <w:pPr>
        <w:ind w:left="720" w:hanging="360"/>
      </w:pPr>
      <w:rPr>
        <w:rFonts w:ascii="Symbol" w:eastAsia="Symbol" w:hAnsi="Symbol"/>
        <w:w w:val="100"/>
        <w:sz w:val="20"/>
        <w:szCs w:val="20"/>
      </w:rPr>
    </w:lvl>
    <w:lvl w:ilvl="1" w:tplc="524CB344">
      <w:start w:val="1"/>
      <w:numFmt w:val="bullet"/>
      <w:lvlText w:val="o"/>
      <w:lvlJc w:val="left"/>
      <w:pPr>
        <w:ind w:left="1440" w:hanging="360"/>
      </w:pPr>
      <w:rPr>
        <w:rFonts w:ascii="Courier New" w:eastAsia="Courier New" w:hAnsi="Courier New"/>
        <w:w w:val="100"/>
        <w:sz w:val="20"/>
        <w:szCs w:val="20"/>
      </w:rPr>
    </w:lvl>
    <w:lvl w:ilvl="2" w:tplc="C722196A">
      <w:start w:val="1"/>
      <w:numFmt w:val="bullet"/>
      <w:lvlText w:val="§"/>
      <w:lvlJc w:val="left"/>
      <w:pPr>
        <w:ind w:left="2160" w:hanging="360"/>
      </w:pPr>
      <w:rPr>
        <w:rFonts w:ascii="Wingdings" w:eastAsia="Wingdings" w:hAnsi="Wingdings"/>
        <w:w w:val="100"/>
        <w:sz w:val="20"/>
        <w:szCs w:val="20"/>
      </w:rPr>
    </w:lvl>
    <w:lvl w:ilvl="3" w:tplc="639A899C">
      <w:start w:val="1"/>
      <w:numFmt w:val="bullet"/>
      <w:lvlText w:val="·"/>
      <w:lvlJc w:val="left"/>
      <w:pPr>
        <w:ind w:left="2880" w:hanging="360"/>
      </w:pPr>
      <w:rPr>
        <w:rFonts w:ascii="Symbol" w:eastAsia="Symbol" w:hAnsi="Symbol"/>
        <w:w w:val="100"/>
        <w:sz w:val="20"/>
        <w:szCs w:val="20"/>
      </w:rPr>
    </w:lvl>
    <w:lvl w:ilvl="4" w:tplc="C5643BAC">
      <w:start w:val="1"/>
      <w:numFmt w:val="bullet"/>
      <w:lvlText w:val="o"/>
      <w:lvlJc w:val="left"/>
      <w:pPr>
        <w:ind w:left="3600" w:hanging="360"/>
      </w:pPr>
      <w:rPr>
        <w:rFonts w:ascii="Courier New" w:eastAsia="Courier New" w:hAnsi="Courier New"/>
        <w:w w:val="100"/>
        <w:sz w:val="20"/>
        <w:szCs w:val="20"/>
      </w:rPr>
    </w:lvl>
    <w:lvl w:ilvl="5" w:tplc="9F8AE2B2">
      <w:start w:val="1"/>
      <w:numFmt w:val="bullet"/>
      <w:lvlText w:val="§"/>
      <w:lvlJc w:val="left"/>
      <w:pPr>
        <w:ind w:left="4320" w:hanging="360"/>
      </w:pPr>
      <w:rPr>
        <w:rFonts w:ascii="Wingdings" w:eastAsia="Wingdings" w:hAnsi="Wingdings"/>
        <w:w w:val="100"/>
        <w:sz w:val="20"/>
        <w:szCs w:val="20"/>
      </w:rPr>
    </w:lvl>
    <w:lvl w:ilvl="6" w:tplc="7BD4FCE6">
      <w:start w:val="1"/>
      <w:numFmt w:val="bullet"/>
      <w:lvlText w:val="·"/>
      <w:lvlJc w:val="left"/>
      <w:pPr>
        <w:ind w:left="5040" w:hanging="360"/>
      </w:pPr>
      <w:rPr>
        <w:rFonts w:ascii="Symbol" w:eastAsia="Symbol" w:hAnsi="Symbol"/>
        <w:w w:val="100"/>
        <w:sz w:val="20"/>
        <w:szCs w:val="20"/>
      </w:rPr>
    </w:lvl>
    <w:lvl w:ilvl="7" w:tplc="92E04170">
      <w:start w:val="1"/>
      <w:numFmt w:val="bullet"/>
      <w:lvlText w:val="o"/>
      <w:lvlJc w:val="left"/>
      <w:pPr>
        <w:ind w:left="5760" w:hanging="360"/>
      </w:pPr>
      <w:rPr>
        <w:rFonts w:ascii="Courier New" w:eastAsia="Courier New" w:hAnsi="Courier New"/>
        <w:w w:val="100"/>
        <w:sz w:val="20"/>
        <w:szCs w:val="20"/>
      </w:rPr>
    </w:lvl>
    <w:lvl w:ilvl="8" w:tplc="B6E4B98E">
      <w:start w:val="1"/>
      <w:numFmt w:val="bullet"/>
      <w:lvlText w:val="§"/>
      <w:lvlJc w:val="left"/>
      <w:pPr>
        <w:ind w:left="6480" w:hanging="360"/>
      </w:pPr>
      <w:rPr>
        <w:rFonts w:ascii="Wingdings" w:eastAsia="Wingdings" w:hAnsi="Wingdings"/>
        <w:w w:val="100"/>
        <w:sz w:val="20"/>
        <w:szCs w:val="20"/>
      </w:rPr>
    </w:lvl>
  </w:abstractNum>
  <w:abstractNum w:abstractNumId="24" w15:restartNumberingAfterBreak="0">
    <w:nsid w:val="0000001B"/>
    <w:multiLevelType w:val="hybridMultilevel"/>
    <w:tmpl w:val="5B0E020C"/>
    <w:lvl w:ilvl="0" w:tplc="55983EDC">
      <w:start w:val="1"/>
      <w:numFmt w:val="bullet"/>
      <w:lvlText w:val="·"/>
      <w:lvlJc w:val="left"/>
      <w:pPr>
        <w:ind w:left="720" w:hanging="360"/>
      </w:pPr>
      <w:rPr>
        <w:rFonts w:ascii="Symbol" w:eastAsia="Symbol" w:hAnsi="Symbol"/>
        <w:w w:val="100"/>
        <w:sz w:val="20"/>
        <w:szCs w:val="20"/>
      </w:rPr>
    </w:lvl>
    <w:lvl w:ilvl="1" w:tplc="FC04B168">
      <w:start w:val="1"/>
      <w:numFmt w:val="bullet"/>
      <w:lvlText w:val="o"/>
      <w:lvlJc w:val="left"/>
      <w:pPr>
        <w:ind w:left="1440" w:hanging="360"/>
      </w:pPr>
      <w:rPr>
        <w:rFonts w:ascii="Courier New" w:eastAsia="Courier New" w:hAnsi="Courier New"/>
        <w:w w:val="100"/>
        <w:sz w:val="20"/>
        <w:szCs w:val="20"/>
      </w:rPr>
    </w:lvl>
    <w:lvl w:ilvl="2" w:tplc="8CB20EF6">
      <w:start w:val="1"/>
      <w:numFmt w:val="bullet"/>
      <w:lvlText w:val="§"/>
      <w:lvlJc w:val="left"/>
      <w:pPr>
        <w:ind w:left="2160" w:hanging="360"/>
      </w:pPr>
      <w:rPr>
        <w:rFonts w:ascii="Wingdings" w:eastAsia="Wingdings" w:hAnsi="Wingdings"/>
        <w:w w:val="100"/>
        <w:sz w:val="20"/>
        <w:szCs w:val="20"/>
      </w:rPr>
    </w:lvl>
    <w:lvl w:ilvl="3" w:tplc="354C3162">
      <w:start w:val="1"/>
      <w:numFmt w:val="bullet"/>
      <w:lvlText w:val="·"/>
      <w:lvlJc w:val="left"/>
      <w:pPr>
        <w:ind w:left="2880" w:hanging="360"/>
      </w:pPr>
      <w:rPr>
        <w:rFonts w:ascii="Symbol" w:eastAsia="Symbol" w:hAnsi="Symbol"/>
        <w:w w:val="100"/>
        <w:sz w:val="20"/>
        <w:szCs w:val="20"/>
      </w:rPr>
    </w:lvl>
    <w:lvl w:ilvl="4" w:tplc="ECB6843A">
      <w:start w:val="1"/>
      <w:numFmt w:val="bullet"/>
      <w:lvlText w:val="o"/>
      <w:lvlJc w:val="left"/>
      <w:pPr>
        <w:ind w:left="3600" w:hanging="360"/>
      </w:pPr>
      <w:rPr>
        <w:rFonts w:ascii="Courier New" w:eastAsia="Courier New" w:hAnsi="Courier New"/>
        <w:w w:val="100"/>
        <w:sz w:val="20"/>
        <w:szCs w:val="20"/>
      </w:rPr>
    </w:lvl>
    <w:lvl w:ilvl="5" w:tplc="45A2BEAC">
      <w:start w:val="1"/>
      <w:numFmt w:val="bullet"/>
      <w:lvlText w:val="§"/>
      <w:lvlJc w:val="left"/>
      <w:pPr>
        <w:ind w:left="4320" w:hanging="360"/>
      </w:pPr>
      <w:rPr>
        <w:rFonts w:ascii="Wingdings" w:eastAsia="Wingdings" w:hAnsi="Wingdings"/>
        <w:w w:val="100"/>
        <w:sz w:val="20"/>
        <w:szCs w:val="20"/>
      </w:rPr>
    </w:lvl>
    <w:lvl w:ilvl="6" w:tplc="45FE9D8A">
      <w:start w:val="1"/>
      <w:numFmt w:val="bullet"/>
      <w:lvlText w:val="·"/>
      <w:lvlJc w:val="left"/>
      <w:pPr>
        <w:ind w:left="5040" w:hanging="360"/>
      </w:pPr>
      <w:rPr>
        <w:rFonts w:ascii="Symbol" w:eastAsia="Symbol" w:hAnsi="Symbol"/>
        <w:w w:val="100"/>
        <w:sz w:val="20"/>
        <w:szCs w:val="20"/>
      </w:rPr>
    </w:lvl>
    <w:lvl w:ilvl="7" w:tplc="5864707E">
      <w:start w:val="1"/>
      <w:numFmt w:val="bullet"/>
      <w:lvlText w:val="o"/>
      <w:lvlJc w:val="left"/>
      <w:pPr>
        <w:ind w:left="5760" w:hanging="360"/>
      </w:pPr>
      <w:rPr>
        <w:rFonts w:ascii="Courier New" w:eastAsia="Courier New" w:hAnsi="Courier New"/>
        <w:w w:val="100"/>
        <w:sz w:val="20"/>
        <w:szCs w:val="20"/>
      </w:rPr>
    </w:lvl>
    <w:lvl w:ilvl="8" w:tplc="2A74F0D0">
      <w:start w:val="1"/>
      <w:numFmt w:val="bullet"/>
      <w:lvlText w:val="§"/>
      <w:lvlJc w:val="left"/>
      <w:pPr>
        <w:ind w:left="6480" w:hanging="360"/>
      </w:pPr>
      <w:rPr>
        <w:rFonts w:ascii="Wingdings" w:eastAsia="Wingdings" w:hAnsi="Wingdings"/>
        <w:w w:val="100"/>
        <w:sz w:val="20"/>
        <w:szCs w:val="20"/>
      </w:rPr>
    </w:lvl>
  </w:abstractNum>
  <w:abstractNum w:abstractNumId="25" w15:restartNumberingAfterBreak="0">
    <w:nsid w:val="0000001D"/>
    <w:multiLevelType w:val="hybridMultilevel"/>
    <w:tmpl w:val="52777740"/>
    <w:lvl w:ilvl="0" w:tplc="0B980D2C">
      <w:start w:val="1"/>
      <w:numFmt w:val="bullet"/>
      <w:lvlText w:val="·"/>
      <w:lvlJc w:val="left"/>
      <w:pPr>
        <w:ind w:left="720" w:hanging="360"/>
      </w:pPr>
      <w:rPr>
        <w:rFonts w:ascii="Symbol" w:eastAsia="Symbol" w:hAnsi="Symbol"/>
        <w:w w:val="100"/>
        <w:sz w:val="20"/>
        <w:szCs w:val="20"/>
      </w:rPr>
    </w:lvl>
    <w:lvl w:ilvl="1" w:tplc="96C47FB6">
      <w:start w:val="1"/>
      <w:numFmt w:val="bullet"/>
      <w:lvlText w:val="o"/>
      <w:lvlJc w:val="left"/>
      <w:pPr>
        <w:ind w:left="1440" w:hanging="360"/>
      </w:pPr>
      <w:rPr>
        <w:rFonts w:ascii="Courier New" w:eastAsia="Courier New" w:hAnsi="Courier New"/>
        <w:w w:val="100"/>
        <w:sz w:val="20"/>
        <w:szCs w:val="20"/>
      </w:rPr>
    </w:lvl>
    <w:lvl w:ilvl="2" w:tplc="06E83B20">
      <w:start w:val="1"/>
      <w:numFmt w:val="bullet"/>
      <w:lvlText w:val="§"/>
      <w:lvlJc w:val="left"/>
      <w:pPr>
        <w:ind w:left="2160" w:hanging="360"/>
      </w:pPr>
      <w:rPr>
        <w:rFonts w:ascii="Wingdings" w:eastAsia="Wingdings" w:hAnsi="Wingdings"/>
        <w:w w:val="100"/>
        <w:sz w:val="20"/>
        <w:szCs w:val="20"/>
      </w:rPr>
    </w:lvl>
    <w:lvl w:ilvl="3" w:tplc="ACAA89F6">
      <w:start w:val="1"/>
      <w:numFmt w:val="bullet"/>
      <w:lvlText w:val="·"/>
      <w:lvlJc w:val="left"/>
      <w:pPr>
        <w:ind w:left="2880" w:hanging="360"/>
      </w:pPr>
      <w:rPr>
        <w:rFonts w:ascii="Symbol" w:eastAsia="Symbol" w:hAnsi="Symbol"/>
        <w:w w:val="100"/>
        <w:sz w:val="20"/>
        <w:szCs w:val="20"/>
      </w:rPr>
    </w:lvl>
    <w:lvl w:ilvl="4" w:tplc="44A02C6E">
      <w:start w:val="1"/>
      <w:numFmt w:val="bullet"/>
      <w:lvlText w:val="o"/>
      <w:lvlJc w:val="left"/>
      <w:pPr>
        <w:ind w:left="3600" w:hanging="360"/>
      </w:pPr>
      <w:rPr>
        <w:rFonts w:ascii="Courier New" w:eastAsia="Courier New" w:hAnsi="Courier New"/>
        <w:w w:val="100"/>
        <w:sz w:val="20"/>
        <w:szCs w:val="20"/>
      </w:rPr>
    </w:lvl>
    <w:lvl w:ilvl="5" w:tplc="EC2625BE">
      <w:start w:val="1"/>
      <w:numFmt w:val="bullet"/>
      <w:lvlText w:val="§"/>
      <w:lvlJc w:val="left"/>
      <w:pPr>
        <w:ind w:left="4320" w:hanging="360"/>
      </w:pPr>
      <w:rPr>
        <w:rFonts w:ascii="Wingdings" w:eastAsia="Wingdings" w:hAnsi="Wingdings"/>
        <w:w w:val="100"/>
        <w:sz w:val="20"/>
        <w:szCs w:val="20"/>
      </w:rPr>
    </w:lvl>
    <w:lvl w:ilvl="6" w:tplc="4336C20C">
      <w:start w:val="1"/>
      <w:numFmt w:val="bullet"/>
      <w:lvlText w:val="·"/>
      <w:lvlJc w:val="left"/>
      <w:pPr>
        <w:ind w:left="5040" w:hanging="360"/>
      </w:pPr>
      <w:rPr>
        <w:rFonts w:ascii="Symbol" w:eastAsia="Symbol" w:hAnsi="Symbol"/>
        <w:w w:val="100"/>
        <w:sz w:val="20"/>
        <w:szCs w:val="20"/>
      </w:rPr>
    </w:lvl>
    <w:lvl w:ilvl="7" w:tplc="F02677B8">
      <w:start w:val="1"/>
      <w:numFmt w:val="bullet"/>
      <w:lvlText w:val="o"/>
      <w:lvlJc w:val="left"/>
      <w:pPr>
        <w:ind w:left="5760" w:hanging="360"/>
      </w:pPr>
      <w:rPr>
        <w:rFonts w:ascii="Courier New" w:eastAsia="Courier New" w:hAnsi="Courier New"/>
        <w:w w:val="100"/>
        <w:sz w:val="20"/>
        <w:szCs w:val="20"/>
      </w:rPr>
    </w:lvl>
    <w:lvl w:ilvl="8" w:tplc="3742267E">
      <w:start w:val="1"/>
      <w:numFmt w:val="bullet"/>
      <w:lvlText w:val="§"/>
      <w:lvlJc w:val="left"/>
      <w:pPr>
        <w:ind w:left="6480" w:hanging="360"/>
      </w:pPr>
      <w:rPr>
        <w:rFonts w:ascii="Wingdings" w:eastAsia="Wingdings" w:hAnsi="Wingdings"/>
        <w:w w:val="100"/>
        <w:sz w:val="20"/>
        <w:szCs w:val="20"/>
      </w:rPr>
    </w:lvl>
  </w:abstractNum>
  <w:abstractNum w:abstractNumId="26" w15:restartNumberingAfterBreak="0">
    <w:nsid w:val="0000001E"/>
    <w:multiLevelType w:val="hybridMultilevel"/>
    <w:tmpl w:val="03B2A110"/>
    <w:lvl w:ilvl="0" w:tplc="45CAB858">
      <w:start w:val="1"/>
      <w:numFmt w:val="bullet"/>
      <w:lvlText w:val="·"/>
      <w:lvlJc w:val="left"/>
      <w:pPr>
        <w:ind w:left="720" w:hanging="360"/>
      </w:pPr>
      <w:rPr>
        <w:rFonts w:ascii="Symbol" w:eastAsia="Symbol" w:hAnsi="Symbol"/>
        <w:w w:val="100"/>
        <w:sz w:val="20"/>
        <w:szCs w:val="20"/>
      </w:rPr>
    </w:lvl>
    <w:lvl w:ilvl="1" w:tplc="AF0628D0">
      <w:start w:val="1"/>
      <w:numFmt w:val="bullet"/>
      <w:lvlText w:val="o"/>
      <w:lvlJc w:val="left"/>
      <w:pPr>
        <w:ind w:left="1440" w:hanging="360"/>
      </w:pPr>
      <w:rPr>
        <w:rFonts w:ascii="Courier New" w:eastAsia="Courier New" w:hAnsi="Courier New"/>
        <w:w w:val="100"/>
        <w:sz w:val="20"/>
        <w:szCs w:val="20"/>
      </w:rPr>
    </w:lvl>
    <w:lvl w:ilvl="2" w:tplc="01BA9822">
      <w:start w:val="1"/>
      <w:numFmt w:val="bullet"/>
      <w:lvlText w:val="§"/>
      <w:lvlJc w:val="left"/>
      <w:pPr>
        <w:ind w:left="2160" w:hanging="360"/>
      </w:pPr>
      <w:rPr>
        <w:rFonts w:ascii="Wingdings" w:eastAsia="Wingdings" w:hAnsi="Wingdings"/>
        <w:w w:val="100"/>
        <w:sz w:val="20"/>
        <w:szCs w:val="20"/>
      </w:rPr>
    </w:lvl>
    <w:lvl w:ilvl="3" w:tplc="EC704E2A">
      <w:start w:val="1"/>
      <w:numFmt w:val="bullet"/>
      <w:lvlText w:val="·"/>
      <w:lvlJc w:val="left"/>
      <w:pPr>
        <w:ind w:left="2880" w:hanging="360"/>
      </w:pPr>
      <w:rPr>
        <w:rFonts w:ascii="Symbol" w:eastAsia="Symbol" w:hAnsi="Symbol"/>
        <w:w w:val="100"/>
        <w:sz w:val="20"/>
        <w:szCs w:val="20"/>
      </w:rPr>
    </w:lvl>
    <w:lvl w:ilvl="4" w:tplc="036E0808">
      <w:start w:val="1"/>
      <w:numFmt w:val="bullet"/>
      <w:lvlText w:val="o"/>
      <w:lvlJc w:val="left"/>
      <w:pPr>
        <w:ind w:left="3600" w:hanging="360"/>
      </w:pPr>
      <w:rPr>
        <w:rFonts w:ascii="Courier New" w:eastAsia="Courier New" w:hAnsi="Courier New"/>
        <w:w w:val="100"/>
        <w:sz w:val="20"/>
        <w:szCs w:val="20"/>
      </w:rPr>
    </w:lvl>
    <w:lvl w:ilvl="5" w:tplc="6C600300">
      <w:start w:val="1"/>
      <w:numFmt w:val="bullet"/>
      <w:lvlText w:val="§"/>
      <w:lvlJc w:val="left"/>
      <w:pPr>
        <w:ind w:left="4320" w:hanging="360"/>
      </w:pPr>
      <w:rPr>
        <w:rFonts w:ascii="Wingdings" w:eastAsia="Wingdings" w:hAnsi="Wingdings"/>
        <w:w w:val="100"/>
        <w:sz w:val="20"/>
        <w:szCs w:val="20"/>
      </w:rPr>
    </w:lvl>
    <w:lvl w:ilvl="6" w:tplc="87146F38">
      <w:start w:val="1"/>
      <w:numFmt w:val="bullet"/>
      <w:lvlText w:val="·"/>
      <w:lvlJc w:val="left"/>
      <w:pPr>
        <w:ind w:left="5040" w:hanging="360"/>
      </w:pPr>
      <w:rPr>
        <w:rFonts w:ascii="Symbol" w:eastAsia="Symbol" w:hAnsi="Symbol"/>
        <w:w w:val="100"/>
        <w:sz w:val="20"/>
        <w:szCs w:val="20"/>
      </w:rPr>
    </w:lvl>
    <w:lvl w:ilvl="7" w:tplc="1960DDF4">
      <w:start w:val="1"/>
      <w:numFmt w:val="bullet"/>
      <w:lvlText w:val="o"/>
      <w:lvlJc w:val="left"/>
      <w:pPr>
        <w:ind w:left="5760" w:hanging="360"/>
      </w:pPr>
      <w:rPr>
        <w:rFonts w:ascii="Courier New" w:eastAsia="Courier New" w:hAnsi="Courier New"/>
        <w:w w:val="100"/>
        <w:sz w:val="20"/>
        <w:szCs w:val="20"/>
      </w:rPr>
    </w:lvl>
    <w:lvl w:ilvl="8" w:tplc="83BAD634">
      <w:start w:val="1"/>
      <w:numFmt w:val="bullet"/>
      <w:lvlText w:val="§"/>
      <w:lvlJc w:val="left"/>
      <w:pPr>
        <w:ind w:left="6480" w:hanging="360"/>
      </w:pPr>
      <w:rPr>
        <w:rFonts w:ascii="Wingdings" w:eastAsia="Wingdings" w:hAnsi="Wingdings"/>
        <w:w w:val="100"/>
        <w:sz w:val="20"/>
        <w:szCs w:val="20"/>
      </w:rPr>
    </w:lvl>
  </w:abstractNum>
  <w:abstractNum w:abstractNumId="27" w15:restartNumberingAfterBreak="0">
    <w:nsid w:val="0000001F"/>
    <w:multiLevelType w:val="hybridMultilevel"/>
    <w:tmpl w:val="21917672"/>
    <w:lvl w:ilvl="0" w:tplc="30AED7E8">
      <w:start w:val="1"/>
      <w:numFmt w:val="bullet"/>
      <w:lvlText w:val="·"/>
      <w:lvlJc w:val="left"/>
      <w:pPr>
        <w:ind w:left="720" w:hanging="360"/>
      </w:pPr>
      <w:rPr>
        <w:rFonts w:ascii="Symbol" w:eastAsia="Symbol" w:hAnsi="Symbol"/>
        <w:w w:val="100"/>
        <w:sz w:val="20"/>
        <w:szCs w:val="20"/>
      </w:rPr>
    </w:lvl>
    <w:lvl w:ilvl="1" w:tplc="596AADA4">
      <w:start w:val="1"/>
      <w:numFmt w:val="bullet"/>
      <w:lvlText w:val="o"/>
      <w:lvlJc w:val="left"/>
      <w:pPr>
        <w:ind w:left="1440" w:hanging="360"/>
      </w:pPr>
      <w:rPr>
        <w:rFonts w:ascii="Courier New" w:eastAsia="Courier New" w:hAnsi="Courier New"/>
        <w:w w:val="100"/>
        <w:sz w:val="20"/>
        <w:szCs w:val="20"/>
      </w:rPr>
    </w:lvl>
    <w:lvl w:ilvl="2" w:tplc="1BE8D336">
      <w:start w:val="1"/>
      <w:numFmt w:val="bullet"/>
      <w:lvlText w:val="§"/>
      <w:lvlJc w:val="left"/>
      <w:pPr>
        <w:ind w:left="2160" w:hanging="360"/>
      </w:pPr>
      <w:rPr>
        <w:rFonts w:ascii="Wingdings" w:eastAsia="Wingdings" w:hAnsi="Wingdings"/>
        <w:w w:val="100"/>
        <w:sz w:val="20"/>
        <w:szCs w:val="20"/>
      </w:rPr>
    </w:lvl>
    <w:lvl w:ilvl="3" w:tplc="546ABBE8">
      <w:start w:val="1"/>
      <w:numFmt w:val="bullet"/>
      <w:lvlText w:val="·"/>
      <w:lvlJc w:val="left"/>
      <w:pPr>
        <w:ind w:left="2880" w:hanging="360"/>
      </w:pPr>
      <w:rPr>
        <w:rFonts w:ascii="Symbol" w:eastAsia="Symbol" w:hAnsi="Symbol"/>
        <w:w w:val="100"/>
        <w:sz w:val="20"/>
        <w:szCs w:val="20"/>
      </w:rPr>
    </w:lvl>
    <w:lvl w:ilvl="4" w:tplc="3B405DA4">
      <w:start w:val="1"/>
      <w:numFmt w:val="bullet"/>
      <w:lvlText w:val="o"/>
      <w:lvlJc w:val="left"/>
      <w:pPr>
        <w:ind w:left="3600" w:hanging="360"/>
      </w:pPr>
      <w:rPr>
        <w:rFonts w:ascii="Courier New" w:eastAsia="Courier New" w:hAnsi="Courier New"/>
        <w:w w:val="100"/>
        <w:sz w:val="20"/>
        <w:szCs w:val="20"/>
      </w:rPr>
    </w:lvl>
    <w:lvl w:ilvl="5" w:tplc="CED2FAD2">
      <w:start w:val="1"/>
      <w:numFmt w:val="bullet"/>
      <w:lvlText w:val="§"/>
      <w:lvlJc w:val="left"/>
      <w:pPr>
        <w:ind w:left="4320" w:hanging="360"/>
      </w:pPr>
      <w:rPr>
        <w:rFonts w:ascii="Wingdings" w:eastAsia="Wingdings" w:hAnsi="Wingdings"/>
        <w:w w:val="100"/>
        <w:sz w:val="20"/>
        <w:szCs w:val="20"/>
      </w:rPr>
    </w:lvl>
    <w:lvl w:ilvl="6" w:tplc="FC063F4E">
      <w:start w:val="1"/>
      <w:numFmt w:val="bullet"/>
      <w:lvlText w:val="·"/>
      <w:lvlJc w:val="left"/>
      <w:pPr>
        <w:ind w:left="5040" w:hanging="360"/>
      </w:pPr>
      <w:rPr>
        <w:rFonts w:ascii="Symbol" w:eastAsia="Symbol" w:hAnsi="Symbol"/>
        <w:w w:val="100"/>
        <w:sz w:val="20"/>
        <w:szCs w:val="20"/>
      </w:rPr>
    </w:lvl>
    <w:lvl w:ilvl="7" w:tplc="ED1E485C">
      <w:start w:val="1"/>
      <w:numFmt w:val="bullet"/>
      <w:lvlText w:val="o"/>
      <w:lvlJc w:val="left"/>
      <w:pPr>
        <w:ind w:left="5760" w:hanging="360"/>
      </w:pPr>
      <w:rPr>
        <w:rFonts w:ascii="Courier New" w:eastAsia="Courier New" w:hAnsi="Courier New"/>
        <w:w w:val="100"/>
        <w:sz w:val="20"/>
        <w:szCs w:val="20"/>
      </w:rPr>
    </w:lvl>
    <w:lvl w:ilvl="8" w:tplc="60448DA2">
      <w:start w:val="1"/>
      <w:numFmt w:val="bullet"/>
      <w:lvlText w:val="§"/>
      <w:lvlJc w:val="left"/>
      <w:pPr>
        <w:ind w:left="6480" w:hanging="360"/>
      </w:pPr>
      <w:rPr>
        <w:rFonts w:ascii="Wingdings" w:eastAsia="Wingdings" w:hAnsi="Wingdings"/>
        <w:w w:val="100"/>
        <w:sz w:val="20"/>
        <w:szCs w:val="20"/>
      </w:rPr>
    </w:lvl>
  </w:abstractNum>
  <w:abstractNum w:abstractNumId="28" w15:restartNumberingAfterBreak="0">
    <w:nsid w:val="00000020"/>
    <w:multiLevelType w:val="hybridMultilevel"/>
    <w:tmpl w:val="0F7615D9"/>
    <w:lvl w:ilvl="0" w:tplc="DCFC668A">
      <w:start w:val="1"/>
      <w:numFmt w:val="bullet"/>
      <w:lvlText w:val="·"/>
      <w:lvlJc w:val="left"/>
      <w:pPr>
        <w:ind w:left="720" w:hanging="360"/>
      </w:pPr>
      <w:rPr>
        <w:rFonts w:ascii="Symbol" w:eastAsia="Symbol" w:hAnsi="Symbol"/>
        <w:w w:val="100"/>
        <w:sz w:val="20"/>
        <w:szCs w:val="20"/>
      </w:rPr>
    </w:lvl>
    <w:lvl w:ilvl="1" w:tplc="50927F04">
      <w:start w:val="1"/>
      <w:numFmt w:val="bullet"/>
      <w:lvlText w:val="o"/>
      <w:lvlJc w:val="left"/>
      <w:pPr>
        <w:ind w:left="1440" w:hanging="360"/>
      </w:pPr>
      <w:rPr>
        <w:rFonts w:ascii="Courier New" w:eastAsia="Courier New" w:hAnsi="Courier New"/>
        <w:w w:val="100"/>
        <w:sz w:val="20"/>
        <w:szCs w:val="20"/>
      </w:rPr>
    </w:lvl>
    <w:lvl w:ilvl="2" w:tplc="51E088BA">
      <w:start w:val="1"/>
      <w:numFmt w:val="bullet"/>
      <w:lvlText w:val="§"/>
      <w:lvlJc w:val="left"/>
      <w:pPr>
        <w:ind w:left="2160" w:hanging="360"/>
      </w:pPr>
      <w:rPr>
        <w:rFonts w:ascii="Wingdings" w:eastAsia="Wingdings" w:hAnsi="Wingdings"/>
        <w:w w:val="100"/>
        <w:sz w:val="20"/>
        <w:szCs w:val="20"/>
      </w:rPr>
    </w:lvl>
    <w:lvl w:ilvl="3" w:tplc="AB9AA808">
      <w:start w:val="1"/>
      <w:numFmt w:val="bullet"/>
      <w:lvlText w:val="·"/>
      <w:lvlJc w:val="left"/>
      <w:pPr>
        <w:ind w:left="2880" w:hanging="360"/>
      </w:pPr>
      <w:rPr>
        <w:rFonts w:ascii="Symbol" w:eastAsia="Symbol" w:hAnsi="Symbol"/>
        <w:w w:val="100"/>
        <w:sz w:val="20"/>
        <w:szCs w:val="20"/>
      </w:rPr>
    </w:lvl>
    <w:lvl w:ilvl="4" w:tplc="E968C1D2">
      <w:start w:val="1"/>
      <w:numFmt w:val="bullet"/>
      <w:lvlText w:val="o"/>
      <w:lvlJc w:val="left"/>
      <w:pPr>
        <w:ind w:left="3600" w:hanging="360"/>
      </w:pPr>
      <w:rPr>
        <w:rFonts w:ascii="Courier New" w:eastAsia="Courier New" w:hAnsi="Courier New"/>
        <w:w w:val="100"/>
        <w:sz w:val="20"/>
        <w:szCs w:val="20"/>
      </w:rPr>
    </w:lvl>
    <w:lvl w:ilvl="5" w:tplc="4FF86EC8">
      <w:start w:val="1"/>
      <w:numFmt w:val="bullet"/>
      <w:lvlText w:val="§"/>
      <w:lvlJc w:val="left"/>
      <w:pPr>
        <w:ind w:left="4320" w:hanging="360"/>
      </w:pPr>
      <w:rPr>
        <w:rFonts w:ascii="Wingdings" w:eastAsia="Wingdings" w:hAnsi="Wingdings"/>
        <w:w w:val="100"/>
        <w:sz w:val="20"/>
        <w:szCs w:val="20"/>
      </w:rPr>
    </w:lvl>
    <w:lvl w:ilvl="6" w:tplc="91142BDC">
      <w:start w:val="1"/>
      <w:numFmt w:val="bullet"/>
      <w:lvlText w:val="·"/>
      <w:lvlJc w:val="left"/>
      <w:pPr>
        <w:ind w:left="5040" w:hanging="360"/>
      </w:pPr>
      <w:rPr>
        <w:rFonts w:ascii="Symbol" w:eastAsia="Symbol" w:hAnsi="Symbol"/>
        <w:w w:val="100"/>
        <w:sz w:val="20"/>
        <w:szCs w:val="20"/>
      </w:rPr>
    </w:lvl>
    <w:lvl w:ilvl="7" w:tplc="0936A1C0">
      <w:start w:val="1"/>
      <w:numFmt w:val="bullet"/>
      <w:lvlText w:val="o"/>
      <w:lvlJc w:val="left"/>
      <w:pPr>
        <w:ind w:left="5760" w:hanging="360"/>
      </w:pPr>
      <w:rPr>
        <w:rFonts w:ascii="Courier New" w:eastAsia="Courier New" w:hAnsi="Courier New"/>
        <w:w w:val="100"/>
        <w:sz w:val="20"/>
        <w:szCs w:val="20"/>
      </w:rPr>
    </w:lvl>
    <w:lvl w:ilvl="8" w:tplc="AF12B194">
      <w:start w:val="1"/>
      <w:numFmt w:val="bullet"/>
      <w:lvlText w:val="§"/>
      <w:lvlJc w:val="left"/>
      <w:pPr>
        <w:ind w:left="6480" w:hanging="360"/>
      </w:pPr>
      <w:rPr>
        <w:rFonts w:ascii="Wingdings" w:eastAsia="Wingdings" w:hAnsi="Wingdings"/>
        <w:w w:val="100"/>
        <w:sz w:val="20"/>
        <w:szCs w:val="20"/>
      </w:rPr>
    </w:lvl>
  </w:abstractNum>
  <w:abstractNum w:abstractNumId="29" w15:restartNumberingAfterBreak="0">
    <w:nsid w:val="0B526807"/>
    <w:multiLevelType w:val="hybridMultilevel"/>
    <w:tmpl w:val="7705C752"/>
    <w:lvl w:ilvl="0" w:tplc="980EF834">
      <w:start w:val="1"/>
      <w:numFmt w:val="lowerLetter"/>
      <w:lvlText w:val="%1)"/>
      <w:lvlJc w:val="left"/>
      <w:pPr>
        <w:ind w:left="720" w:hanging="360"/>
      </w:pPr>
    </w:lvl>
    <w:lvl w:ilvl="1" w:tplc="AD7E4904">
      <w:start w:val="1"/>
      <w:numFmt w:val="lowerLetter"/>
      <w:lvlText w:val="%2."/>
      <w:lvlJc w:val="left"/>
      <w:pPr>
        <w:ind w:left="1440" w:hanging="360"/>
      </w:pPr>
    </w:lvl>
    <w:lvl w:ilvl="2" w:tplc="ADA62388">
      <w:start w:val="1"/>
      <w:numFmt w:val="lowerRoman"/>
      <w:lvlText w:val="%3."/>
      <w:lvlJc w:val="right"/>
      <w:pPr>
        <w:ind w:left="2160" w:hanging="180"/>
      </w:pPr>
    </w:lvl>
    <w:lvl w:ilvl="3" w:tplc="79D206F2">
      <w:start w:val="1"/>
      <w:numFmt w:val="decimal"/>
      <w:lvlText w:val="%4."/>
      <w:lvlJc w:val="left"/>
      <w:pPr>
        <w:ind w:left="2880" w:hanging="360"/>
      </w:pPr>
    </w:lvl>
    <w:lvl w:ilvl="4" w:tplc="D486C21A">
      <w:start w:val="1"/>
      <w:numFmt w:val="lowerLetter"/>
      <w:lvlText w:val="%5."/>
      <w:lvlJc w:val="left"/>
      <w:pPr>
        <w:ind w:left="3600" w:hanging="360"/>
      </w:pPr>
    </w:lvl>
    <w:lvl w:ilvl="5" w:tplc="DA744880">
      <w:start w:val="1"/>
      <w:numFmt w:val="lowerRoman"/>
      <w:lvlText w:val="%6."/>
      <w:lvlJc w:val="right"/>
      <w:pPr>
        <w:ind w:left="4320" w:hanging="180"/>
      </w:pPr>
    </w:lvl>
    <w:lvl w:ilvl="6" w:tplc="E26E487E">
      <w:start w:val="1"/>
      <w:numFmt w:val="decimal"/>
      <w:lvlText w:val="%7."/>
      <w:lvlJc w:val="left"/>
      <w:pPr>
        <w:ind w:left="5040" w:hanging="360"/>
      </w:pPr>
    </w:lvl>
    <w:lvl w:ilvl="7" w:tplc="A20077E6">
      <w:start w:val="1"/>
      <w:numFmt w:val="lowerLetter"/>
      <w:lvlText w:val="%8."/>
      <w:lvlJc w:val="left"/>
      <w:pPr>
        <w:ind w:left="5760" w:hanging="360"/>
      </w:pPr>
    </w:lvl>
    <w:lvl w:ilvl="8" w:tplc="243EAD72">
      <w:start w:val="1"/>
      <w:numFmt w:val="lowerRoman"/>
      <w:lvlText w:val="%9."/>
      <w:lvlJc w:val="right"/>
      <w:pPr>
        <w:ind w:left="6480" w:hanging="180"/>
      </w:pPr>
    </w:lvl>
  </w:abstractNum>
  <w:num w:numId="1">
    <w:abstractNumId w:val="6"/>
    <w:lvlOverride w:ilvl="0"/>
    <w:lvlOverride w:ilvl="1"/>
    <w:lvlOverride w:ilvl="2"/>
    <w:lvlOverride w:ilvl="3"/>
    <w:lvlOverride w:ilvl="4"/>
    <w:lvlOverride w:ilvl="5"/>
    <w:lvlOverride w:ilvl="6"/>
    <w:lvlOverride w:ilvl="7"/>
    <w:lvlOverride w:ilvl="8"/>
  </w:num>
  <w:num w:numId="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lvlOverride w:ilvl="1"/>
    <w:lvlOverride w:ilvl="2"/>
    <w:lvlOverride w:ilvl="3"/>
    <w:lvlOverride w:ilvl="4"/>
    <w:lvlOverride w:ilvl="5"/>
    <w:lvlOverride w:ilvl="6"/>
    <w:lvlOverride w:ilvl="7"/>
    <w:lvlOverride w:ilvl="8"/>
  </w:num>
  <w:num w:numId="4">
    <w:abstractNumId w:val="17"/>
    <w:lvlOverride w:ilvl="0"/>
    <w:lvlOverride w:ilvl="1"/>
    <w:lvlOverride w:ilvl="2"/>
    <w:lvlOverride w:ilvl="3"/>
    <w:lvlOverride w:ilvl="4"/>
    <w:lvlOverride w:ilvl="5"/>
    <w:lvlOverride w:ilvl="6"/>
    <w:lvlOverride w:ilvl="7"/>
    <w:lvlOverride w:ilvl="8"/>
  </w:num>
  <w:num w:numId="5">
    <w:abstractNumId w:val="27"/>
    <w:lvlOverride w:ilvl="0"/>
    <w:lvlOverride w:ilvl="1"/>
    <w:lvlOverride w:ilvl="2"/>
    <w:lvlOverride w:ilvl="3"/>
    <w:lvlOverride w:ilvl="4"/>
    <w:lvlOverride w:ilvl="5"/>
    <w:lvlOverride w:ilvl="6"/>
    <w:lvlOverride w:ilvl="7"/>
    <w:lvlOverride w:ilvl="8"/>
  </w:num>
  <w:num w:numId="6">
    <w:abstractNumId w:val="7"/>
    <w:lvlOverride w:ilvl="0"/>
    <w:lvlOverride w:ilvl="1"/>
    <w:lvlOverride w:ilvl="2"/>
    <w:lvlOverride w:ilvl="3"/>
    <w:lvlOverride w:ilvl="4"/>
    <w:lvlOverride w:ilvl="5"/>
    <w:lvlOverride w:ilvl="6"/>
    <w:lvlOverride w:ilvl="7"/>
    <w:lvlOverride w:ilvl="8"/>
  </w:num>
  <w:num w:numId="7">
    <w:abstractNumId w:val="15"/>
    <w:lvlOverride w:ilvl="0"/>
    <w:lvlOverride w:ilvl="1"/>
    <w:lvlOverride w:ilvl="2"/>
    <w:lvlOverride w:ilvl="3"/>
    <w:lvlOverride w:ilvl="4"/>
    <w:lvlOverride w:ilvl="5"/>
    <w:lvlOverride w:ilvl="6"/>
    <w:lvlOverride w:ilvl="7"/>
    <w:lvlOverride w:ilvl="8"/>
  </w:num>
  <w:num w:numId="8">
    <w:abstractNumId w:val="20"/>
    <w:lvlOverride w:ilvl="0"/>
    <w:lvlOverride w:ilvl="1"/>
    <w:lvlOverride w:ilvl="2"/>
    <w:lvlOverride w:ilvl="3"/>
    <w:lvlOverride w:ilvl="4"/>
    <w:lvlOverride w:ilvl="5"/>
    <w:lvlOverride w:ilvl="6"/>
    <w:lvlOverride w:ilvl="7"/>
    <w:lvlOverride w:ilvl="8"/>
  </w:num>
  <w:num w:numId="9">
    <w:abstractNumId w:val="13"/>
    <w:lvlOverride w:ilvl="0"/>
    <w:lvlOverride w:ilvl="1"/>
    <w:lvlOverride w:ilvl="2"/>
    <w:lvlOverride w:ilvl="3"/>
    <w:lvlOverride w:ilvl="4"/>
    <w:lvlOverride w:ilvl="5"/>
    <w:lvlOverride w:ilvl="6"/>
    <w:lvlOverride w:ilvl="7"/>
    <w:lvlOverride w:ilvl="8"/>
  </w:num>
  <w:num w:numId="10">
    <w:abstractNumId w:val="10"/>
    <w:lvlOverride w:ilvl="0"/>
    <w:lvlOverride w:ilvl="1"/>
    <w:lvlOverride w:ilvl="2"/>
    <w:lvlOverride w:ilvl="3"/>
    <w:lvlOverride w:ilvl="4"/>
    <w:lvlOverride w:ilvl="5"/>
    <w:lvlOverride w:ilvl="6"/>
    <w:lvlOverride w:ilvl="7"/>
    <w:lvlOverride w:ilvl="8"/>
  </w:num>
  <w:num w:numId="11">
    <w:abstractNumId w:val="26"/>
    <w:lvlOverride w:ilvl="0"/>
    <w:lvlOverride w:ilvl="1"/>
    <w:lvlOverride w:ilvl="2"/>
    <w:lvlOverride w:ilvl="3"/>
    <w:lvlOverride w:ilvl="4"/>
    <w:lvlOverride w:ilvl="5"/>
    <w:lvlOverride w:ilvl="6"/>
    <w:lvlOverride w:ilvl="7"/>
    <w:lvlOverride w:ilvl="8"/>
  </w:num>
  <w:num w:numId="12">
    <w:abstractNumId w:val="18"/>
    <w:lvlOverride w:ilvl="0"/>
    <w:lvlOverride w:ilvl="1"/>
    <w:lvlOverride w:ilvl="2"/>
    <w:lvlOverride w:ilvl="3"/>
    <w:lvlOverride w:ilvl="4"/>
    <w:lvlOverride w:ilvl="5"/>
    <w:lvlOverride w:ilvl="6"/>
    <w:lvlOverride w:ilvl="7"/>
    <w:lvlOverride w:ilvl="8"/>
  </w:num>
  <w:num w:numId="13">
    <w:abstractNumId w:val="28"/>
    <w:lvlOverride w:ilvl="0"/>
    <w:lvlOverride w:ilvl="1"/>
    <w:lvlOverride w:ilvl="2"/>
    <w:lvlOverride w:ilvl="3"/>
    <w:lvlOverride w:ilvl="4"/>
    <w:lvlOverride w:ilvl="5"/>
    <w:lvlOverride w:ilvl="6"/>
    <w:lvlOverride w:ilvl="7"/>
    <w:lvlOverride w:ilvl="8"/>
  </w:num>
  <w:num w:numId="14">
    <w:abstractNumId w:val="0"/>
    <w:lvlOverride w:ilvl="0"/>
    <w:lvlOverride w:ilvl="1"/>
    <w:lvlOverride w:ilvl="2"/>
    <w:lvlOverride w:ilvl="3"/>
    <w:lvlOverride w:ilvl="4"/>
    <w:lvlOverride w:ilvl="5"/>
    <w:lvlOverride w:ilvl="6"/>
    <w:lvlOverride w:ilvl="7"/>
    <w:lvlOverride w:ilvl="8"/>
  </w:num>
  <w:num w:numId="15">
    <w:abstractNumId w:val="5"/>
    <w:lvlOverride w:ilvl="0"/>
    <w:lvlOverride w:ilvl="1"/>
    <w:lvlOverride w:ilvl="2"/>
    <w:lvlOverride w:ilvl="3"/>
    <w:lvlOverride w:ilvl="4"/>
    <w:lvlOverride w:ilvl="5"/>
    <w:lvlOverride w:ilvl="6"/>
    <w:lvlOverride w:ilvl="7"/>
    <w:lvlOverride w:ilvl="8"/>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lvlOverride w:ilvl="1"/>
    <w:lvlOverride w:ilvl="2"/>
    <w:lvlOverride w:ilvl="3"/>
    <w:lvlOverride w:ilvl="4"/>
    <w:lvlOverride w:ilvl="5"/>
    <w:lvlOverride w:ilvl="6"/>
    <w:lvlOverride w:ilvl="7"/>
    <w:lvlOverride w:ilvl="8"/>
  </w:num>
  <w:num w:numId="18">
    <w:abstractNumId w:val="21"/>
    <w:lvlOverride w:ilvl="0"/>
    <w:lvlOverride w:ilvl="1"/>
    <w:lvlOverride w:ilvl="2"/>
    <w:lvlOverride w:ilvl="3"/>
    <w:lvlOverride w:ilvl="4"/>
    <w:lvlOverride w:ilvl="5"/>
    <w:lvlOverride w:ilvl="6"/>
    <w:lvlOverride w:ilvl="7"/>
    <w:lvlOverride w:ilvl="8"/>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lvlOverride w:ilvl="1"/>
    <w:lvlOverride w:ilvl="2"/>
    <w:lvlOverride w:ilvl="3"/>
    <w:lvlOverride w:ilvl="4"/>
    <w:lvlOverride w:ilvl="5"/>
    <w:lvlOverride w:ilvl="6"/>
    <w:lvlOverride w:ilvl="7"/>
    <w:lvlOverride w:ilvl="8"/>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lvlOverride w:ilvl="1"/>
    <w:lvlOverride w:ilvl="2"/>
    <w:lvlOverride w:ilvl="3"/>
    <w:lvlOverride w:ilvl="4"/>
    <w:lvlOverride w:ilvl="5"/>
    <w:lvlOverride w:ilvl="6"/>
    <w:lvlOverride w:ilvl="7"/>
    <w:lvlOverride w:ilvl="8"/>
  </w:num>
  <w:num w:numId="23">
    <w:abstractNumId w:val="23"/>
  </w:num>
  <w:num w:numId="24">
    <w:abstractNumId w:val="23"/>
    <w:lvlOverride w:ilvl="0"/>
    <w:lvlOverride w:ilvl="1"/>
    <w:lvlOverride w:ilvl="2"/>
    <w:lvlOverride w:ilvl="3"/>
    <w:lvlOverride w:ilvl="4"/>
    <w:lvlOverride w:ilvl="5"/>
    <w:lvlOverride w:ilvl="6"/>
    <w:lvlOverride w:ilvl="7"/>
    <w:lvlOverride w:ilvl="8"/>
  </w:num>
  <w:num w:numId="25">
    <w:abstractNumId w:val="25"/>
    <w:lvlOverride w:ilvl="0"/>
    <w:lvlOverride w:ilvl="1"/>
    <w:lvlOverride w:ilvl="2"/>
    <w:lvlOverride w:ilvl="3"/>
    <w:lvlOverride w:ilvl="4"/>
    <w:lvlOverride w:ilvl="5"/>
    <w:lvlOverride w:ilvl="6"/>
    <w:lvlOverride w:ilvl="7"/>
    <w:lvlOverride w:ilvl="8"/>
  </w:num>
  <w:num w:numId="26">
    <w:abstractNumId w:val="11"/>
    <w:lvlOverride w:ilvl="0"/>
    <w:lvlOverride w:ilvl="1"/>
    <w:lvlOverride w:ilvl="2"/>
    <w:lvlOverride w:ilvl="3"/>
    <w:lvlOverride w:ilvl="4"/>
    <w:lvlOverride w:ilvl="5"/>
    <w:lvlOverride w:ilvl="6"/>
    <w:lvlOverride w:ilvl="7"/>
    <w:lvlOverride w:ilvl="8"/>
  </w:num>
  <w:num w:numId="27">
    <w:abstractNumId w:val="12"/>
    <w:lvlOverride w:ilvl="0"/>
    <w:lvlOverride w:ilvl="1"/>
    <w:lvlOverride w:ilvl="2"/>
    <w:lvlOverride w:ilvl="3"/>
    <w:lvlOverride w:ilvl="4"/>
    <w:lvlOverride w:ilvl="5"/>
    <w:lvlOverride w:ilvl="6"/>
    <w:lvlOverride w:ilvl="7"/>
    <w:lvlOverride w:ilvl="8"/>
  </w:num>
  <w:num w:numId="28">
    <w:abstractNumId w:val="14"/>
    <w:lvlOverride w:ilvl="0"/>
    <w:lvlOverride w:ilvl="1"/>
    <w:lvlOverride w:ilvl="2"/>
    <w:lvlOverride w:ilvl="3"/>
    <w:lvlOverride w:ilvl="4"/>
    <w:lvlOverride w:ilvl="5"/>
    <w:lvlOverride w:ilvl="6"/>
    <w:lvlOverride w:ilvl="7"/>
    <w:lvlOverride w:ilvl="8"/>
  </w:num>
  <w:num w:numId="29">
    <w:abstractNumId w:val="9"/>
    <w:lvlOverride w:ilvl="0"/>
    <w:lvlOverride w:ilvl="1"/>
    <w:lvlOverride w:ilvl="2"/>
    <w:lvlOverride w:ilvl="3"/>
    <w:lvlOverride w:ilvl="4"/>
    <w:lvlOverride w:ilvl="5"/>
    <w:lvlOverride w:ilvl="6"/>
    <w:lvlOverride w:ilvl="7"/>
    <w:lvlOverride w:ilvl="8"/>
  </w:num>
  <w:num w:numId="3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C35"/>
    <w:rsid w:val="00011672"/>
    <w:rsid w:val="00292C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9ABAD-E358-4C3D-A5FC-0F545A787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92C35"/>
    <w:pPr>
      <w:spacing w:after="0" w:line="480" w:lineRule="auto"/>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Puntoelenco11">
    <w:name w:val="Punto elenco11"/>
    <w:rsid w:val="00292C35"/>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03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6161</Words>
  <Characters>35120</Characters>
  <Application>Microsoft Office Word</Application>
  <DocSecurity>0</DocSecurity>
  <Lines>292</Lines>
  <Paragraphs>82</Paragraphs>
  <ScaleCrop>false</ScaleCrop>
  <HeadingPairs>
    <vt:vector size="2" baseType="variant">
      <vt:variant>
        <vt:lpstr>Titolo</vt:lpstr>
      </vt:variant>
      <vt:variant>
        <vt:i4>1</vt:i4>
      </vt:variant>
    </vt:vector>
  </HeadingPairs>
  <TitlesOfParts>
    <vt:vector size="1" baseType="lpstr">
      <vt:lpstr/>
    </vt:vector>
  </TitlesOfParts>
  <Company>Unione Italiana Ciechi e Ipovedenti</Company>
  <LinksUpToDate>false</LinksUpToDate>
  <CharactersWithSpaces>41199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Ricciardone Antonietta</dc:creator>
  <cp:keywords/>
  <dc:description/>
  <cp:lastModifiedBy>Ricciardone Antonietta</cp:lastModifiedBy>
  <cp:revision>1</cp:revision>
  <dcterms:created xsi:type="dcterms:W3CDTF">2026-11-05T13:16:00Z</dcterms:created>
  <dcterms:modified xsi:type="dcterms:W3CDTF">2026-11-05T13:18:00Z</dcterms:modified>
</cp:coreProperties>
</file>